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41FC2BA9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p w14:paraId="41E35C56" w14:textId="31E07936" w:rsidR="008F75FF" w:rsidRDefault="008F75FF" w:rsidP="008F75FF">
      <w:pPr>
        <w:rPr>
          <w:lang w:eastAsia="en-AU"/>
        </w:rPr>
      </w:pPr>
    </w:p>
    <w:p w14:paraId="19EC168F" w14:textId="763CEB5D" w:rsidR="004E7DEA" w:rsidRDefault="004E7DE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02"/>
      </w:tblGrid>
      <w:tr w:rsidR="00472D5B" w:rsidRPr="00C74B10" w14:paraId="1C220D3E" w14:textId="77777777" w:rsidTr="00472D5B">
        <w:tc>
          <w:tcPr>
            <w:tcW w:w="5524" w:type="dxa"/>
            <w:vMerge w:val="restart"/>
          </w:tcPr>
          <w:p w14:paraId="76D7C213" w14:textId="441DB7BF" w:rsidR="00472D5B" w:rsidRPr="002D533F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 w:rsidRPr="009C4E2D">
              <w:rPr>
                <w:rFonts w:cs="Arial"/>
                <w:b/>
                <w:szCs w:val="18"/>
              </w:rPr>
              <w:t xml:space="preserve">: </w:t>
            </w:r>
            <w:r w:rsidR="00A9512C" w:rsidRPr="009C4E2D">
              <w:rPr>
                <w:rFonts w:cs="Arial"/>
                <w:bCs/>
                <w:szCs w:val="18"/>
              </w:rPr>
              <w:t xml:space="preserve">Developing food for the environment and </w:t>
            </w:r>
            <w:r w:rsidR="002D533F" w:rsidRPr="009C4E2D">
              <w:rPr>
                <w:rFonts w:cs="Arial"/>
                <w:bCs/>
                <w:szCs w:val="18"/>
              </w:rPr>
              <w:t>healthy eating.</w:t>
            </w:r>
          </w:p>
        </w:tc>
        <w:tc>
          <w:tcPr>
            <w:tcW w:w="3402" w:type="dxa"/>
          </w:tcPr>
          <w:p w14:paraId="22F495C3" w14:textId="529620E6" w:rsidR="00472D5B" w:rsidRPr="00A9512C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A9512C">
              <w:rPr>
                <w:rFonts w:cs="Arial"/>
                <w:bCs/>
                <w:szCs w:val="18"/>
              </w:rPr>
              <w:t>8</w:t>
            </w:r>
          </w:p>
        </w:tc>
      </w:tr>
      <w:tr w:rsidR="00472D5B" w:rsidRPr="00C74B10" w14:paraId="2F7BED76" w14:textId="77777777" w:rsidTr="00472D5B">
        <w:tc>
          <w:tcPr>
            <w:tcW w:w="5524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3402" w:type="dxa"/>
          </w:tcPr>
          <w:p w14:paraId="3FB575FB" w14:textId="34A579C9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035E46" w:rsidRPr="009C4E2D">
              <w:rPr>
                <w:rFonts w:cs="Arial"/>
                <w:bCs/>
                <w:szCs w:val="18"/>
              </w:rPr>
              <w:t>9 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3BAC357D" w:rsidR="00CC522A" w:rsidRPr="009F723E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522EEEC3" w14:textId="6DB33378" w:rsidR="00CC522A" w:rsidRDefault="00352905" w:rsidP="004E470A">
            <w:r w:rsidRPr="004669FA">
              <w:t xml:space="preserve">This unit </w:t>
            </w:r>
            <w:r w:rsidR="00AC6B94" w:rsidRPr="004669FA">
              <w:t xml:space="preserve">extends student </w:t>
            </w:r>
            <w:r w:rsidR="00DE7171" w:rsidRPr="004669FA">
              <w:t>knowledge</w:t>
            </w:r>
            <w:r w:rsidR="00AC6B94" w:rsidRPr="004669FA">
              <w:t xml:space="preserve"> o</w:t>
            </w:r>
            <w:r w:rsidR="00DF54D8" w:rsidRPr="004669FA">
              <w:t>n food production</w:t>
            </w:r>
            <w:r w:rsidR="00FD29E4" w:rsidRPr="004669FA">
              <w:t xml:space="preserve"> and captures the </w:t>
            </w:r>
            <w:r w:rsidR="009D56CA" w:rsidRPr="004669FA">
              <w:t>production of new foods to address consumer needs</w:t>
            </w:r>
            <w:r w:rsidR="00133893" w:rsidRPr="004669FA">
              <w:t>, including nutrition,</w:t>
            </w:r>
            <w:r w:rsidR="009D56CA" w:rsidRPr="004669FA">
              <w:t xml:space="preserve"> and environmental concerns</w:t>
            </w:r>
            <w:r w:rsidR="00DF54D8" w:rsidRPr="004669FA">
              <w:t xml:space="preserve">. </w:t>
            </w:r>
            <w:r w:rsidR="00D7119D" w:rsidRPr="004669FA">
              <w:t>The unit integrates healthy eating principles</w:t>
            </w:r>
            <w:r w:rsidR="00133893" w:rsidRPr="004669FA">
              <w:t xml:space="preserve"> with</w:t>
            </w:r>
            <w:r w:rsidR="00D2072A">
              <w:t xml:space="preserve"> learning on</w:t>
            </w:r>
            <w:r w:rsidR="00133893" w:rsidRPr="004669FA">
              <w:t xml:space="preserve"> </w:t>
            </w:r>
            <w:r w:rsidR="00F95621" w:rsidRPr="004669FA">
              <w:t>how farmers are adapting their practices with a sustainability focus</w:t>
            </w:r>
            <w:r w:rsidR="00D2072A">
              <w:t>,</w:t>
            </w:r>
            <w:r w:rsidR="00F95621" w:rsidRPr="004669FA">
              <w:t xml:space="preserve"> and </w:t>
            </w:r>
            <w:r w:rsidR="00EB3384" w:rsidRPr="004669FA">
              <w:t>new product development</w:t>
            </w:r>
            <w:r w:rsidR="00B273B1" w:rsidRPr="004669FA">
              <w:t xml:space="preserve">. </w:t>
            </w:r>
            <w:r w:rsidR="00D22014">
              <w:t xml:space="preserve">Students focus on the equipment and technology needs for these foods. </w:t>
            </w:r>
            <w:r w:rsidR="00B273B1" w:rsidRPr="004669FA">
              <w:t xml:space="preserve">The unit </w:t>
            </w:r>
            <w:r w:rsidR="0016370F" w:rsidRPr="004669FA">
              <w:t xml:space="preserve">culminates into research on </w:t>
            </w:r>
            <w:r w:rsidR="00B273B1" w:rsidRPr="004669FA">
              <w:t xml:space="preserve">a </w:t>
            </w:r>
            <w:r w:rsidR="004669FA" w:rsidRPr="004669FA">
              <w:t>food product that aims to assist with addressing environmental issues and enhance healthy eating</w:t>
            </w:r>
            <w:r w:rsidR="0016370F" w:rsidRPr="004669FA">
              <w:t>.</w:t>
            </w:r>
          </w:p>
          <w:p w14:paraId="5279B04C" w14:textId="77777777" w:rsidR="005113B6" w:rsidRDefault="005113B6" w:rsidP="004E470A"/>
          <w:p w14:paraId="2341DD03" w14:textId="77777777" w:rsidR="005113B6" w:rsidRDefault="005113B6" w:rsidP="005113B6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has a focus on the </w:t>
            </w:r>
            <w:r>
              <w:rPr>
                <w:b/>
                <w:bCs/>
                <w:lang w:val="en-AU"/>
              </w:rPr>
              <w:t xml:space="preserve">Design and Technologies </w:t>
            </w:r>
            <w:r w:rsidRPr="00471200">
              <w:rPr>
                <w:lang w:val="en-AU"/>
              </w:rPr>
              <w:t>key learning area</w:t>
            </w:r>
            <w:r>
              <w:rPr>
                <w:b/>
                <w:bCs/>
                <w:lang w:val="en-AU"/>
              </w:rPr>
              <w:t xml:space="preserve"> </w:t>
            </w:r>
            <w:r>
              <w:rPr>
                <w:lang w:val="en-AU"/>
              </w:rPr>
              <w:t xml:space="preserve">of the Australian Curriculum and incorporates </w:t>
            </w:r>
            <w:r>
              <w:rPr>
                <w:b/>
                <w:bCs/>
                <w:lang w:val="en-AU"/>
              </w:rPr>
              <w:t>Health and Physical Education</w:t>
            </w:r>
            <w:r>
              <w:rPr>
                <w:lang w:val="en-AU"/>
              </w:rPr>
              <w:t xml:space="preserve"> principes on </w:t>
            </w:r>
            <w:r w:rsidRPr="000A5767">
              <w:rPr>
                <w:lang w:val="en-AU"/>
              </w:rPr>
              <w:t>using health resources to plan strategies to enhance health and wellbeing.</w:t>
            </w:r>
            <w:r>
              <w:rPr>
                <w:lang w:val="en-AU"/>
              </w:rPr>
              <w:t xml:space="preserve"> </w:t>
            </w:r>
          </w:p>
          <w:p w14:paraId="6ECA0132" w14:textId="77777777" w:rsidR="00074ED2" w:rsidRDefault="00074ED2" w:rsidP="004E470A"/>
          <w:p w14:paraId="41514916" w14:textId="77777777" w:rsidR="009F723E" w:rsidRDefault="009F723E" w:rsidP="009F723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  <w:r>
              <w:t xml:space="preserve"> This booklet may be replaced with a digital version, or students can use another medium to record their responses. </w:t>
            </w:r>
          </w:p>
          <w:p w14:paraId="666D9F24" w14:textId="77777777" w:rsidR="009F723E" w:rsidRDefault="009F723E" w:rsidP="009F723E">
            <w:pPr>
              <w:rPr>
                <w:rFonts w:cs="Arial"/>
                <w:szCs w:val="18"/>
              </w:rPr>
            </w:pPr>
          </w:p>
          <w:p w14:paraId="6D8A7EB6" w14:textId="167F133A" w:rsidR="00BF601C" w:rsidRPr="00C74B10" w:rsidRDefault="009F723E" w:rsidP="009F723E">
            <w:r>
              <w:t>This unit requires student research, and a device for each student would be beneficial for this process. Alternatively, teachers can modify the lessons so that tasks are completed using the classroom teacher device, or printed resources.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E24B25D" w14:textId="203A9F0A" w:rsidR="00BE7806" w:rsidRPr="00DA7C3F" w:rsidRDefault="00040BEF" w:rsidP="004E470A">
            <w:r w:rsidRPr="00DA7C3F">
              <w:t xml:space="preserve">How is food grown and </w:t>
            </w:r>
            <w:r w:rsidR="005767A1" w:rsidRPr="00DA7C3F">
              <w:t>processed</w:t>
            </w:r>
            <w:r w:rsidRPr="00DA7C3F">
              <w:t xml:space="preserve"> for </w:t>
            </w:r>
            <w:r w:rsidR="00DA7C3F" w:rsidRPr="00DA7C3F">
              <w:t xml:space="preserve">the environment and </w:t>
            </w:r>
            <w:r w:rsidRPr="00DA7C3F">
              <w:t>healthy eating?</w:t>
            </w:r>
          </w:p>
          <w:p w14:paraId="3888576E" w14:textId="77777777" w:rsidR="004F2571" w:rsidRPr="00DA7C3F" w:rsidRDefault="004F2571" w:rsidP="004E470A">
            <w:pPr>
              <w:rPr>
                <w:b/>
              </w:rPr>
            </w:pP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1812C8A0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F23FFA">
              <w:rPr>
                <w:rFonts w:cs="Arial"/>
                <w:b/>
                <w:szCs w:val="18"/>
              </w:rPr>
              <w:t xml:space="preserve"> and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or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25C101AB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 and/ or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</w:p>
        </w:tc>
      </w:tr>
      <w:tr w:rsidR="005011A5" w:rsidRPr="00C74B10" w14:paraId="28A94569" w14:textId="77777777" w:rsidTr="00D540C0">
        <w:tc>
          <w:tcPr>
            <w:tcW w:w="9010" w:type="dxa"/>
            <w:gridSpan w:val="2"/>
            <w:shd w:val="clear" w:color="auto" w:fill="FFD966"/>
          </w:tcPr>
          <w:p w14:paraId="3A494A04" w14:textId="588DB1B6" w:rsidR="005011A5" w:rsidRDefault="005011A5" w:rsidP="005011A5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5011A5" w:rsidRPr="00C74B10" w14:paraId="5ED0DEE3" w14:textId="77777777" w:rsidTr="004F2571">
        <w:tc>
          <w:tcPr>
            <w:tcW w:w="4505" w:type="dxa"/>
          </w:tcPr>
          <w:p w14:paraId="7429E1F2" w14:textId="77777777" w:rsidR="005011A5" w:rsidRPr="00817312" w:rsidRDefault="005011A5" w:rsidP="005011A5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240D5A71" w14:textId="104E2927" w:rsidR="005011A5" w:rsidRPr="00390CAA" w:rsidRDefault="005011A5" w:rsidP="005011A5">
            <w:r w:rsidRPr="00390CAA">
              <w:rPr>
                <w:lang w:val="en-AU"/>
              </w:rPr>
              <w:t>Students explain how the features of technologies impact on design decisions, and create designed solutions based on analysis of needs or opportunities.</w:t>
            </w:r>
          </w:p>
          <w:p w14:paraId="2DF22D48" w14:textId="77777777" w:rsidR="005011A5" w:rsidRDefault="005011A5" w:rsidP="005011A5">
            <w:pPr>
              <w:rPr>
                <w:b/>
                <w:bCs/>
              </w:rPr>
            </w:pPr>
          </w:p>
          <w:p w14:paraId="210EFA3E" w14:textId="3B87A571" w:rsidR="005011A5" w:rsidRPr="004D0C8A" w:rsidRDefault="005011A5" w:rsidP="005011A5">
            <w:r w:rsidRPr="001171D0">
              <w:t>Students communicate design ideas and solutions to audiences using technical terms and graphical representation techniques, including using digital tools</w:t>
            </w:r>
            <w:r>
              <w:t>.</w:t>
            </w:r>
          </w:p>
          <w:p w14:paraId="42B897A4" w14:textId="77777777" w:rsidR="005011A5" w:rsidRDefault="005011A5" w:rsidP="005011A5">
            <w:pPr>
              <w:rPr>
                <w:b/>
                <w:bCs/>
              </w:rPr>
            </w:pPr>
          </w:p>
          <w:p w14:paraId="4DFF6784" w14:textId="2F53690F" w:rsidR="005011A5" w:rsidRDefault="005011A5" w:rsidP="005011A5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A9DF47A" w14:textId="0F40CD2F" w:rsidR="005011A5" w:rsidRPr="00ED0100" w:rsidRDefault="005011A5" w:rsidP="005011A5">
            <w:pPr>
              <w:rPr>
                <w:rFonts w:cs="Arial"/>
                <w:bCs/>
                <w:szCs w:val="18"/>
              </w:rPr>
            </w:pPr>
            <w:r w:rsidRPr="0045628A">
              <w:t xml:space="preserve">Students analyse health information and messages to propose strategies that enhance their own and others’ health, safety, relationships and wellbeing. </w:t>
            </w:r>
          </w:p>
        </w:tc>
        <w:tc>
          <w:tcPr>
            <w:tcW w:w="4505" w:type="dxa"/>
          </w:tcPr>
          <w:p w14:paraId="27A3D3DF" w14:textId="77777777" w:rsidR="005011A5" w:rsidRDefault="005011A5" w:rsidP="005011A5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458728CB" w14:textId="46125BCE" w:rsidR="005011A5" w:rsidRDefault="005011A5" w:rsidP="005011A5">
            <w:pPr>
              <w:rPr>
                <w:rFonts w:cs="Arial"/>
                <w:bCs/>
                <w:szCs w:val="18"/>
              </w:rPr>
            </w:pPr>
            <w:r w:rsidRPr="00DD723A">
              <w:rPr>
                <w:rFonts w:cs="Arial"/>
                <w:bCs/>
                <w:szCs w:val="18"/>
                <w:lang w:val="en-AU"/>
              </w:rPr>
              <w:t>Analyse how food and fibre are produced in managed environments and how these can become sustainable AC9TDE8K04</w:t>
            </w:r>
          </w:p>
          <w:p w14:paraId="4A4ACCC6" w14:textId="77777777" w:rsidR="005011A5" w:rsidRDefault="005011A5" w:rsidP="005011A5">
            <w:pPr>
              <w:rPr>
                <w:rFonts w:cs="Arial"/>
                <w:bCs/>
                <w:szCs w:val="18"/>
              </w:rPr>
            </w:pPr>
          </w:p>
          <w:p w14:paraId="0B3DADE8" w14:textId="4F35694D" w:rsidR="005011A5" w:rsidRPr="00BF29C6" w:rsidRDefault="005011A5" w:rsidP="005011A5">
            <w:pPr>
              <w:rPr>
                <w:rFonts w:cs="Arial"/>
                <w:bCs/>
                <w:szCs w:val="18"/>
              </w:rPr>
            </w:pPr>
            <w:r w:rsidRPr="00D337FA">
              <w:rPr>
                <w:rFonts w:cs="Arial"/>
                <w:bCs/>
                <w:szCs w:val="18"/>
                <w:lang w:val="en-AU"/>
              </w:rPr>
              <w:t>Analyse how properties of foods determine preparation and presentation techniques when designing solutions for healthy eating AC9TDE8K05</w:t>
            </w:r>
          </w:p>
          <w:p w14:paraId="1F29F4DF" w14:textId="77777777" w:rsidR="005011A5" w:rsidRDefault="005011A5" w:rsidP="005011A5">
            <w:pPr>
              <w:rPr>
                <w:rFonts w:cs="Arial"/>
                <w:b/>
                <w:szCs w:val="18"/>
              </w:rPr>
            </w:pPr>
          </w:p>
          <w:p w14:paraId="01D31885" w14:textId="1F2875BF" w:rsidR="005011A5" w:rsidRPr="007F05C8" w:rsidRDefault="005011A5" w:rsidP="005011A5">
            <w:pPr>
              <w:rPr>
                <w:rFonts w:cs="Arial"/>
                <w:bCs/>
                <w:szCs w:val="18"/>
              </w:rPr>
            </w:pPr>
            <w:r w:rsidRPr="00BE000A">
              <w:rPr>
                <w:rFonts w:cs="Arial"/>
                <w:bCs/>
                <w:szCs w:val="18"/>
              </w:rPr>
              <w:t>Generate, test, iterate and communicate design ideas, processes and solutions using technical terms and graphical representation techniques, including using digital tools AC9TDE8P02</w:t>
            </w:r>
          </w:p>
          <w:p w14:paraId="7FBA5763" w14:textId="77777777" w:rsidR="005011A5" w:rsidRDefault="005011A5" w:rsidP="005011A5">
            <w:pPr>
              <w:rPr>
                <w:rFonts w:cs="Arial"/>
                <w:b/>
                <w:szCs w:val="18"/>
              </w:rPr>
            </w:pPr>
          </w:p>
          <w:p w14:paraId="4B88A085" w14:textId="6D34D706" w:rsidR="005011A5" w:rsidRDefault="005011A5" w:rsidP="005011A5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0D8C6A26" w14:textId="7F2C8A7F" w:rsidR="005011A5" w:rsidRPr="00D152E4" w:rsidRDefault="005011A5" w:rsidP="005011A5">
            <w:pPr>
              <w:rPr>
                <w:rFonts w:cs="Arial"/>
                <w:bCs/>
                <w:szCs w:val="18"/>
              </w:rPr>
            </w:pPr>
            <w:r w:rsidRPr="004C2F43">
              <w:rPr>
                <w:rFonts w:cs="Arial"/>
                <w:bCs/>
                <w:szCs w:val="18"/>
              </w:rPr>
              <w:t>Plan and implement strategies, using health resources, to enhance their own and others’ health, safety, relationships and wellbeing AC9HP8P10</w:t>
            </w:r>
          </w:p>
        </w:tc>
      </w:tr>
      <w:tr w:rsidR="008E6449" w:rsidRPr="00C74B10" w14:paraId="6DC6D36C" w14:textId="77777777" w:rsidTr="00D540C0">
        <w:tc>
          <w:tcPr>
            <w:tcW w:w="9010" w:type="dxa"/>
            <w:gridSpan w:val="2"/>
            <w:shd w:val="clear" w:color="auto" w:fill="FFD966"/>
          </w:tcPr>
          <w:p w14:paraId="4D91CF34" w14:textId="6445661E" w:rsidR="008E6449" w:rsidRDefault="008E6449" w:rsidP="008E6449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8E6449" w:rsidRPr="00C74B10" w14:paraId="3F258EB2" w14:textId="77777777" w:rsidTr="004F2571">
        <w:tc>
          <w:tcPr>
            <w:tcW w:w="4505" w:type="dxa"/>
          </w:tcPr>
          <w:p w14:paraId="13EC7185" w14:textId="77777777" w:rsidR="000E3480" w:rsidRPr="00817312" w:rsidRDefault="000E3480" w:rsidP="000E3480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01031997" w14:textId="77777777" w:rsidR="00DD2B7C" w:rsidRDefault="00DD2B7C" w:rsidP="00E37573">
            <w:r>
              <w:t xml:space="preserve">Students </w:t>
            </w:r>
            <w:r w:rsidRPr="00A66F23">
              <w:t>discuss how the features of technologies impact on design decisions, and create designed solutions based on analysis of needs or opportunities.</w:t>
            </w:r>
          </w:p>
          <w:p w14:paraId="657BFDE0" w14:textId="77777777" w:rsidR="008E6449" w:rsidRDefault="008E6449" w:rsidP="00E37573">
            <w:pPr>
              <w:rPr>
                <w:b/>
                <w:bCs/>
              </w:rPr>
            </w:pPr>
          </w:p>
          <w:p w14:paraId="1B43B5EF" w14:textId="77777777" w:rsidR="00DD1090" w:rsidRDefault="00DD1090" w:rsidP="00E37573">
            <w:r w:rsidRPr="00734026">
              <w:t>Students communicate design ideas and solutions to audiences using technical terms, graphical representation techniques and appropriate attributions.</w:t>
            </w:r>
          </w:p>
          <w:p w14:paraId="2B9D443C" w14:textId="77777777" w:rsidR="00DD2B7C" w:rsidRDefault="00DD2B7C" w:rsidP="00E37573">
            <w:pPr>
              <w:rPr>
                <w:b/>
                <w:bCs/>
              </w:rPr>
            </w:pPr>
          </w:p>
          <w:p w14:paraId="4B4F7ADA" w14:textId="77777777" w:rsidR="0067479D" w:rsidRDefault="0067479D" w:rsidP="0067479D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70672E06" w14:textId="20245F72" w:rsidR="0067479D" w:rsidRDefault="00931383" w:rsidP="00E37573">
            <w:pPr>
              <w:rPr>
                <w:b/>
                <w:bCs/>
              </w:rPr>
            </w:pPr>
            <w:r>
              <w:t>Students</w:t>
            </w:r>
            <w:r w:rsidRPr="005D03E3">
              <w:t xml:space="preserve"> analyse health information and messages to propose and design strategies that can enhance their own and others’</w:t>
            </w:r>
            <w:r>
              <w:t xml:space="preserve"> </w:t>
            </w:r>
            <w:r w:rsidRPr="005D03E3">
              <w:t>health, safety, relationships and wellbeing.</w:t>
            </w:r>
          </w:p>
        </w:tc>
        <w:tc>
          <w:tcPr>
            <w:tcW w:w="4505" w:type="dxa"/>
          </w:tcPr>
          <w:p w14:paraId="51175241" w14:textId="77777777" w:rsidR="000E3480" w:rsidRPr="00817312" w:rsidRDefault="000E3480" w:rsidP="000E348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Design and Technologies</w:t>
            </w:r>
          </w:p>
          <w:p w14:paraId="3ACCE212" w14:textId="77777777" w:rsidR="00084069" w:rsidRDefault="00084069" w:rsidP="00E37573">
            <w:r>
              <w:t>A</w:t>
            </w:r>
            <w:r w:rsidRPr="00ED37DE">
              <w:t>nalyse how food and fibre are produced in managed environments and how these can become ethical VC2TDE8C02</w:t>
            </w:r>
          </w:p>
          <w:p w14:paraId="61099E0F" w14:textId="77777777" w:rsidR="00084069" w:rsidRDefault="00084069" w:rsidP="00E37573"/>
          <w:p w14:paraId="49019744" w14:textId="77777777" w:rsidR="00084069" w:rsidRDefault="00084069" w:rsidP="00E37573">
            <w:r>
              <w:t>A</w:t>
            </w:r>
            <w:r w:rsidRPr="00402F85">
              <w:t>nalyse how properties of foods determine preparation and presentation techniques when designing solutions for healthy eating and other ethical considerations VC2TDE8C03</w:t>
            </w:r>
          </w:p>
          <w:p w14:paraId="54E6CB82" w14:textId="77777777" w:rsidR="008E6449" w:rsidRDefault="008E6449" w:rsidP="00E37573">
            <w:pPr>
              <w:rPr>
                <w:rFonts w:cs="Arial"/>
                <w:b/>
                <w:szCs w:val="18"/>
              </w:rPr>
            </w:pPr>
          </w:p>
          <w:p w14:paraId="08C70816" w14:textId="77777777" w:rsidR="0067479D" w:rsidRDefault="0067479D" w:rsidP="00E37573">
            <w:r>
              <w:t>G</w:t>
            </w:r>
            <w:r w:rsidRPr="00113F8C">
              <w:t>enerate, test, iterate and communicate design ideas, processes and solutions using technical terms and graphical representation techniques and appropriate attributions, using manual and digital tools VC2TDE8D02</w:t>
            </w:r>
          </w:p>
          <w:p w14:paraId="4C65205D" w14:textId="77777777" w:rsidR="00084069" w:rsidRDefault="00084069" w:rsidP="00E37573">
            <w:pPr>
              <w:rPr>
                <w:rFonts w:cs="Arial"/>
                <w:b/>
                <w:szCs w:val="18"/>
              </w:rPr>
            </w:pPr>
          </w:p>
          <w:p w14:paraId="5E97711E" w14:textId="77777777" w:rsidR="0067479D" w:rsidRDefault="0067479D" w:rsidP="0067479D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415D9B8F" w14:textId="52ACD8F1" w:rsidR="0067479D" w:rsidRDefault="00E37573" w:rsidP="00E37573">
            <w:pPr>
              <w:rPr>
                <w:rFonts w:cs="Arial"/>
                <w:b/>
                <w:szCs w:val="18"/>
              </w:rPr>
            </w:pPr>
            <w:r>
              <w:t>P</w:t>
            </w:r>
            <w:r w:rsidRPr="00873BD0">
              <w:t>lan and implement strategies, using health resources, to enhance their own and others’ health, safety, relationships and wellbeing</w:t>
            </w:r>
            <w:r>
              <w:t xml:space="preserve"> </w:t>
            </w:r>
            <w:r w:rsidRPr="00873BD0">
              <w:t>VC2HP8P10</w:t>
            </w:r>
          </w:p>
        </w:tc>
      </w:tr>
    </w:tbl>
    <w:p w14:paraId="04223289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D71B4" w:rsidRPr="00C74B10" w14:paraId="302E3A9A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096E798B" w14:textId="77777777" w:rsidR="007D71B4" w:rsidRPr="00C74B10" w:rsidRDefault="007D71B4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6E398849" w14:textId="77777777" w:rsidR="007D71B4" w:rsidRPr="00C74B10" w:rsidRDefault="007D71B4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</w:p>
        </w:tc>
      </w:tr>
      <w:tr w:rsidR="007D71B4" w:rsidRPr="00C74B10" w14:paraId="0950F798" w14:textId="77777777" w:rsidTr="00921CE3">
        <w:tc>
          <w:tcPr>
            <w:tcW w:w="4505" w:type="dxa"/>
          </w:tcPr>
          <w:p w14:paraId="47606369" w14:textId="77777777" w:rsidR="00B82CC7" w:rsidRPr="0049386D" w:rsidRDefault="00B82CC7" w:rsidP="00B82CC7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788AF6F1" w14:textId="7BE29FEE" w:rsidR="007D71B4" w:rsidRPr="005C2007" w:rsidRDefault="00AA0D78" w:rsidP="00AA0D78">
            <w:r>
              <w:t>Identify and clarify significant information and opinion from a range of sources, including visual information and digital sources.</w:t>
            </w:r>
          </w:p>
        </w:tc>
        <w:tc>
          <w:tcPr>
            <w:tcW w:w="4505" w:type="dxa"/>
          </w:tcPr>
          <w:p w14:paraId="22021E25" w14:textId="77777777" w:rsidR="001F72E6" w:rsidRDefault="001F72E6" w:rsidP="001F72E6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</w:t>
            </w:r>
          </w:p>
          <w:p w14:paraId="464B461C" w14:textId="77777777" w:rsidR="001F72E6" w:rsidRDefault="001F72E6" w:rsidP="001F72E6">
            <w:r w:rsidRPr="00202FA4">
              <w:t>Sustainable patterns of living require the responsible use of resources, maintenance of clean air, water and soils, and preservation or restoration of healthy environments.</w:t>
            </w:r>
          </w:p>
          <w:p w14:paraId="50CD83C0" w14:textId="77777777" w:rsidR="001F72E6" w:rsidRDefault="001F72E6" w:rsidP="001F72E6"/>
          <w:p w14:paraId="6C4BC29A" w14:textId="77777777" w:rsidR="00437DB0" w:rsidRDefault="001F72E6" w:rsidP="001F72E6">
            <w:r>
              <w:t>Sustainably designed products, environments and services aim to minimise the impact on or restore the quality and diversity of environmental, social and economic systems.</w:t>
            </w:r>
          </w:p>
          <w:p w14:paraId="04376C70" w14:textId="77777777" w:rsidR="001F72E6" w:rsidRDefault="001F72E6" w:rsidP="001F72E6"/>
          <w:p w14:paraId="66073256" w14:textId="77777777" w:rsidR="001F72E6" w:rsidRPr="00835475" w:rsidRDefault="00835475" w:rsidP="001F72E6">
            <w:r w:rsidRPr="00835475">
              <w:t>Creative and innovative design is integral to the identification of new ways of sustainable living.</w:t>
            </w:r>
          </w:p>
          <w:p w14:paraId="7F837CBC" w14:textId="77777777" w:rsidR="00835475" w:rsidRPr="00835475" w:rsidRDefault="00835475" w:rsidP="001F72E6"/>
          <w:p w14:paraId="063062F5" w14:textId="0B5CD172" w:rsidR="00835475" w:rsidRPr="00310D3E" w:rsidRDefault="00835475" w:rsidP="001F72E6">
            <w:pPr>
              <w:rPr>
                <w:b/>
                <w:bCs/>
              </w:rPr>
            </w:pPr>
            <w:r w:rsidRPr="00835475">
              <w:t>Sustainable design requires an awareness of place, past practices, research and technological developments, and balanced judgements based on projected environmental, social and economic impacts.</w:t>
            </w:r>
          </w:p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FD0E0F8" w14:textId="77777777" w:rsidR="009962E0" w:rsidRPr="004E470A" w:rsidRDefault="009962E0" w:rsidP="006805E1">
            <w:pPr>
              <w:spacing w:line="276" w:lineRule="auto"/>
            </w:pPr>
            <w:r w:rsidRPr="00C74B10">
              <w:rPr>
                <w:rFonts w:cs="Arial"/>
                <w:szCs w:val="18"/>
              </w:rPr>
              <w:t>Students will:</w:t>
            </w:r>
          </w:p>
          <w:p w14:paraId="545E85AF" w14:textId="77E4E5DE" w:rsidR="00FF0124" w:rsidRPr="008C3EFD" w:rsidRDefault="0018074A" w:rsidP="00FF0124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investigate</w:t>
            </w:r>
            <w:r w:rsidR="0073117F">
              <w:rPr>
                <w:rFonts w:cs="Arial"/>
                <w:szCs w:val="18"/>
              </w:rPr>
              <w:t xml:space="preserve"> the role of food production in Australia</w:t>
            </w:r>
          </w:p>
          <w:p w14:paraId="149C93E1" w14:textId="51397C42" w:rsidR="009962E0" w:rsidRDefault="0018074A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review</w:t>
            </w:r>
            <w:r w:rsidR="0073117F">
              <w:rPr>
                <w:rFonts w:cs="Arial"/>
                <w:szCs w:val="18"/>
              </w:rPr>
              <w:t xml:space="preserve"> environmental issues related to food production</w:t>
            </w:r>
          </w:p>
          <w:p w14:paraId="2CD0B3D1" w14:textId="0E813936" w:rsidR="0073117F" w:rsidRDefault="0018074A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review</w:t>
            </w:r>
            <w:r w:rsidR="0073117F">
              <w:rPr>
                <w:rFonts w:cs="Arial"/>
                <w:szCs w:val="18"/>
              </w:rPr>
              <w:t xml:space="preserve"> the Australian Guide to Healthy Eating</w:t>
            </w:r>
          </w:p>
          <w:p w14:paraId="54A850A9" w14:textId="5A78BCCF" w:rsidR="0073117F" w:rsidRDefault="0018074A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investigate</w:t>
            </w:r>
            <w:r w:rsidR="0073117F">
              <w:rPr>
                <w:rFonts w:cs="Arial"/>
                <w:szCs w:val="18"/>
              </w:rPr>
              <w:t xml:space="preserve"> consumer needs related to food</w:t>
            </w:r>
          </w:p>
          <w:p w14:paraId="6CEB52DD" w14:textId="70C3615B" w:rsidR="0073117F" w:rsidRDefault="0018074A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investigate</w:t>
            </w:r>
            <w:r w:rsidR="0073117F">
              <w:rPr>
                <w:rFonts w:cs="Arial"/>
                <w:szCs w:val="18"/>
              </w:rPr>
              <w:t xml:space="preserve"> new food products</w:t>
            </w:r>
          </w:p>
          <w:p w14:paraId="429A5147" w14:textId="2AB746CB" w:rsidR="0073117F" w:rsidRPr="008C3EFD" w:rsidRDefault="0022707E" w:rsidP="007D71B4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research</w:t>
            </w:r>
            <w:r w:rsidR="0073117F">
              <w:rPr>
                <w:rFonts w:cs="Arial"/>
                <w:szCs w:val="18"/>
              </w:rPr>
              <w:t xml:space="preserve"> and present information on a </w:t>
            </w:r>
            <w:r w:rsidR="0018074A">
              <w:rPr>
                <w:rFonts w:cs="Arial"/>
                <w:szCs w:val="18"/>
              </w:rPr>
              <w:t>food product, through a technology, environment and nutrition lens.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59721EC9" w:rsidR="00221F14" w:rsidRPr="000B60A4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4B6E61A4" w14:textId="60F831F4" w:rsidR="00221F14" w:rsidRDefault="00ED2F0D" w:rsidP="00FF0124">
            <w:r>
              <w:t xml:space="preserve">By </w:t>
            </w:r>
            <w:r w:rsidR="00DA3E8F">
              <w:t xml:space="preserve">Year 8, </w:t>
            </w:r>
            <w:r w:rsidR="006551CD">
              <w:t xml:space="preserve">students should have a foundational knowledge on the Australian Guide to Healthy eating and the concept of recommended food group serves and serve sizes. These concepts are reviewed in this unit; however, do not play a major focus. Students should also have </w:t>
            </w:r>
            <w:r w:rsidR="00405497">
              <w:t xml:space="preserve">foundational knowledge on the main production steps that take a food from the farm to the supermarket. These are different for different foods; however, </w:t>
            </w:r>
            <w:r w:rsidR="00C8781D">
              <w:t xml:space="preserve">core steps are the same (e.g. harvesting crops, transporting to mill, </w:t>
            </w:r>
            <w:r w:rsidR="00E26833">
              <w:t xml:space="preserve">transport to food processing plant, adding additional ingredients, packaging, transporting to supermarket). </w:t>
            </w:r>
          </w:p>
          <w:p w14:paraId="2B3955DD" w14:textId="15192B8D" w:rsidR="00FF0124" w:rsidRPr="00C74B10" w:rsidRDefault="00FF0124" w:rsidP="00FF0124"/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0147129C" w14:textId="685CD04B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  <w:p w14:paraId="1EA1A0B3" w14:textId="77777777" w:rsidR="009962E0" w:rsidRPr="00C74B10" w:rsidRDefault="009962E0" w:rsidP="006805E1">
            <w:pPr>
              <w:spacing w:line="276" w:lineRule="auto"/>
              <w:rPr>
                <w:rFonts w:cs="Arial"/>
                <w:bCs/>
                <w:i/>
                <w:szCs w:val="18"/>
              </w:rPr>
            </w:pP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2DA59084" w14:textId="595C32F2" w:rsidR="009962E0" w:rsidRDefault="00FE3F3C" w:rsidP="004E470A">
            <w:r>
              <w:t xml:space="preserve">A useful resource for this unit is </w:t>
            </w:r>
            <w:r w:rsidR="00CC6180">
              <w:rPr>
                <w:i/>
                <w:iCs/>
              </w:rPr>
              <w:t xml:space="preserve">Snapshot of Australin Agriculture 2025 </w:t>
            </w:r>
            <w:r w:rsidR="00CC6180">
              <w:t xml:space="preserve">by the Australian Bureau of Agriculture Resource and Economics Sciences (ABARES). This resource is updated yearly and is available on the ABARES </w:t>
            </w:r>
            <w:hyperlink r:id="rId8" w:history="1">
              <w:r w:rsidR="00CC6180" w:rsidRPr="004058EE">
                <w:rPr>
                  <w:rStyle w:val="Hyperlink"/>
                </w:rPr>
                <w:t>website</w:t>
              </w:r>
            </w:hyperlink>
            <w:r w:rsidR="00CC6180">
              <w:t>.</w:t>
            </w:r>
          </w:p>
          <w:p w14:paraId="3D1A463E" w14:textId="77777777" w:rsidR="00AD0DB8" w:rsidRDefault="00AD0DB8" w:rsidP="004E470A"/>
          <w:p w14:paraId="51B64F05" w14:textId="2E5FC8D8" w:rsidR="00AD0DB8" w:rsidRPr="00071834" w:rsidRDefault="00AD0DB8" w:rsidP="004E470A">
            <w:r>
              <w:t xml:space="preserve">Another useful resource is </w:t>
            </w:r>
            <w:hyperlink r:id="rId9" w:history="1">
              <w:r w:rsidRPr="00EF7DAE">
                <w:rPr>
                  <w:rStyle w:val="Hyperlink"/>
                  <w:i/>
                  <w:iCs/>
                </w:rPr>
                <w:t>Australia’s food and nutrition</w:t>
              </w:r>
              <w:r w:rsidR="00071834" w:rsidRPr="00EF7DAE">
                <w:rPr>
                  <w:rStyle w:val="Hyperlink"/>
                  <w:i/>
                  <w:iCs/>
                </w:rPr>
                <w:t xml:space="preserve"> 2012</w:t>
              </w:r>
            </w:hyperlink>
            <w:r w:rsidR="00071834">
              <w:t xml:space="preserve">. While over 10 years old, it is still a useful source of information. </w:t>
            </w:r>
            <w:r w:rsidR="007D70C9">
              <w:t xml:space="preserve">Based on the reference list, updated data could be sourced on some areas. </w:t>
            </w:r>
          </w:p>
          <w:p w14:paraId="144E5BA9" w14:textId="77777777" w:rsidR="00B529F7" w:rsidRDefault="00B529F7" w:rsidP="004E470A"/>
          <w:p w14:paraId="4610E56C" w14:textId="555D8AD5" w:rsidR="00FF0124" w:rsidRPr="00C74B10" w:rsidRDefault="00C76498" w:rsidP="004E470A">
            <w:r>
              <w:lastRenderedPageBreak/>
              <w:t>Additional r</w:t>
            </w:r>
            <w:r w:rsidR="00B529F7">
              <w:t xml:space="preserve">esources are linked in the individual lessons. 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6F79D66C" w14:textId="639E6460" w:rsidR="001064B0" w:rsidRPr="00C74B10" w:rsidRDefault="00143367" w:rsidP="002004EB">
      <w:pPr>
        <w:pStyle w:val="Heading2"/>
      </w:pPr>
      <w:r>
        <w:lastRenderedPageBreak/>
        <w:t>Lesson overview</w:t>
      </w:r>
    </w:p>
    <w:p w14:paraId="0ECC3F54" w14:textId="6ACBD207" w:rsidR="00D22B6F" w:rsidRPr="00C74B10" w:rsidRDefault="00D22B6F">
      <w:pPr>
        <w:rPr>
          <w:rFonts w:cs="Arial"/>
          <w:szCs w:val="18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45C046D8" w:rsidR="00EA20AD" w:rsidRDefault="00936267" w:rsidP="003B4F6A">
            <w:r>
              <w:t>Tuning in</w:t>
            </w:r>
          </w:p>
        </w:tc>
        <w:tc>
          <w:tcPr>
            <w:tcW w:w="6379" w:type="dxa"/>
          </w:tcPr>
          <w:p w14:paraId="492BA5E8" w14:textId="01EB9C0E" w:rsidR="008D6841" w:rsidRPr="001B2D9D" w:rsidRDefault="00293A50" w:rsidP="008D6841">
            <w:r>
              <w:t>T</w:t>
            </w:r>
            <w:r w:rsidR="0098014D">
              <w:t>he r</w:t>
            </w:r>
            <w:r w:rsidR="00DA3E07">
              <w:t>ole of food production in Australia f</w:t>
            </w:r>
            <w:r w:rsidR="00F94538">
              <w:t>or nutrition</w:t>
            </w:r>
            <w:r w:rsidR="009C0D15">
              <w:t xml:space="preserve">, </w:t>
            </w:r>
            <w:r w:rsidR="00F94538">
              <w:t>food security</w:t>
            </w:r>
            <w:r w:rsidR="009C0D15">
              <w:t xml:space="preserve"> and the economy</w:t>
            </w:r>
            <w:r w:rsidR="00F94538">
              <w:t>.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49C6A13B" w:rsidR="00EA20AD" w:rsidRPr="00C74B10" w:rsidRDefault="007840DE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1472CEBB" w14:textId="5AB5E0A6" w:rsidR="00EA20AD" w:rsidRDefault="00D35554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4EEE6F44" w:rsidR="00EA20AD" w:rsidRPr="00C74B10" w:rsidRDefault="00C502EA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Review of the </w:t>
            </w:r>
            <w:r w:rsidR="007E5C07">
              <w:rPr>
                <w:rFonts w:cs="Arial"/>
                <w:bCs/>
                <w:szCs w:val="18"/>
              </w:rPr>
              <w:t>impact of the e</w:t>
            </w:r>
            <w:r w:rsidR="0070310E">
              <w:rPr>
                <w:rFonts w:cs="Arial"/>
                <w:bCs/>
                <w:szCs w:val="18"/>
              </w:rPr>
              <w:t xml:space="preserve">nvironment </w:t>
            </w:r>
            <w:r w:rsidR="007E5C07">
              <w:rPr>
                <w:rFonts w:cs="Arial"/>
                <w:bCs/>
                <w:szCs w:val="18"/>
              </w:rPr>
              <w:t>on</w:t>
            </w:r>
            <w:r w:rsidR="0070310E">
              <w:rPr>
                <w:rFonts w:cs="Arial"/>
                <w:bCs/>
                <w:szCs w:val="18"/>
              </w:rPr>
              <w:t xml:space="preserve"> food production</w:t>
            </w:r>
            <w:r w:rsidR="007E5C07">
              <w:rPr>
                <w:rFonts w:cs="Arial"/>
                <w:bCs/>
                <w:szCs w:val="18"/>
              </w:rPr>
              <w:t>.</w:t>
            </w:r>
          </w:p>
        </w:tc>
      </w:tr>
      <w:tr w:rsidR="00B96822" w:rsidRPr="00C74B10" w14:paraId="088A710C" w14:textId="77777777" w:rsidTr="003B4F6A">
        <w:trPr>
          <w:trHeight w:val="65"/>
        </w:trPr>
        <w:tc>
          <w:tcPr>
            <w:tcW w:w="1097" w:type="dxa"/>
          </w:tcPr>
          <w:p w14:paraId="6D39BF20" w14:textId="591F646F" w:rsidR="00B96822" w:rsidRDefault="002B4529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B661FC4" w14:textId="650D4FB3" w:rsidR="00B96822" w:rsidRDefault="002D6DD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77DD86D4" w14:textId="45AD80CA" w:rsidR="00B96822" w:rsidRDefault="005E3FA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Review of the </w:t>
            </w:r>
            <w:r w:rsidR="00402393">
              <w:rPr>
                <w:rFonts w:cs="Arial"/>
                <w:bCs/>
                <w:szCs w:val="18"/>
              </w:rPr>
              <w:t>AGHE</w:t>
            </w:r>
            <w:r w:rsidR="00C66B1F">
              <w:rPr>
                <w:rFonts w:cs="Arial"/>
                <w:bCs/>
                <w:szCs w:val="18"/>
              </w:rPr>
              <w:t>,</w:t>
            </w:r>
            <w:r w:rsidR="00402393">
              <w:rPr>
                <w:rFonts w:cs="Arial"/>
                <w:bCs/>
                <w:szCs w:val="18"/>
              </w:rPr>
              <w:t xml:space="preserve"> including recommended serves</w:t>
            </w:r>
            <w:r>
              <w:rPr>
                <w:rFonts w:cs="Arial"/>
                <w:bCs/>
                <w:szCs w:val="18"/>
              </w:rPr>
              <w:t>.</w:t>
            </w:r>
          </w:p>
        </w:tc>
      </w:tr>
      <w:tr w:rsidR="005D0DC1" w:rsidRPr="00C74B10" w14:paraId="3B99845E" w14:textId="77777777" w:rsidTr="003B4F6A">
        <w:trPr>
          <w:trHeight w:val="65"/>
        </w:trPr>
        <w:tc>
          <w:tcPr>
            <w:tcW w:w="1097" w:type="dxa"/>
          </w:tcPr>
          <w:p w14:paraId="006705F4" w14:textId="10253033" w:rsidR="005D0DC1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0B5C10A0" w14:textId="194C9CE5" w:rsidR="005D0DC1" w:rsidRDefault="005D0DC1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65F67954" w14:textId="72BED536" w:rsidR="005D0DC1" w:rsidRDefault="00293A50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The </w:t>
            </w:r>
            <w:r w:rsidR="0094580E">
              <w:rPr>
                <w:rFonts w:cs="Arial"/>
                <w:bCs/>
                <w:szCs w:val="18"/>
              </w:rPr>
              <w:t xml:space="preserve">needs of consumers </w:t>
            </w:r>
            <w:r w:rsidR="003F5EC5">
              <w:rPr>
                <w:rFonts w:cs="Arial"/>
                <w:bCs/>
                <w:szCs w:val="18"/>
              </w:rPr>
              <w:t>in relation to food</w:t>
            </w:r>
            <w:r w:rsidR="00901102">
              <w:rPr>
                <w:rFonts w:cs="Arial"/>
                <w:bCs/>
                <w:szCs w:val="18"/>
              </w:rPr>
              <w:t xml:space="preserve">. </w:t>
            </w:r>
          </w:p>
        </w:tc>
      </w:tr>
      <w:tr w:rsidR="00B96822" w:rsidRPr="00C74B10" w14:paraId="503CD28A" w14:textId="77777777" w:rsidTr="003B4F6A">
        <w:trPr>
          <w:trHeight w:val="65"/>
        </w:trPr>
        <w:tc>
          <w:tcPr>
            <w:tcW w:w="1097" w:type="dxa"/>
          </w:tcPr>
          <w:p w14:paraId="5718221F" w14:textId="6B7C397E" w:rsidR="00B96822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53E1DA4C" w14:textId="4AB764BD" w:rsidR="00B96822" w:rsidRDefault="002D6DD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A808A0D" w14:textId="3502F9EA" w:rsidR="0083244C" w:rsidRDefault="003F5EC5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Investigating new food developments</w:t>
            </w:r>
            <w:r w:rsidR="004209C4">
              <w:rPr>
                <w:rFonts w:cs="Arial"/>
                <w:bCs/>
                <w:szCs w:val="18"/>
              </w:rPr>
              <w:t>, with a focus on nutrition, environment and consumer benefits.</w:t>
            </w:r>
          </w:p>
        </w:tc>
      </w:tr>
      <w:tr w:rsidR="00C44179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34B875B9" w:rsidR="00C44179" w:rsidRPr="00C74B10" w:rsidRDefault="002D6DDB" w:rsidP="00C4417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2C7DA9D0" w14:textId="73290875" w:rsidR="00C44179" w:rsidRDefault="00CD2AAC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6BE86A66" w14:textId="1B75724E" w:rsidR="00360EF0" w:rsidRPr="00C74B10" w:rsidRDefault="004209C4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Resources that are available to </w:t>
            </w:r>
            <w:r w:rsidR="00283B70">
              <w:rPr>
                <w:szCs w:val="18"/>
              </w:rPr>
              <w:t>assist consumers ea</w:t>
            </w:r>
            <w:r w:rsidR="00362BEF">
              <w:rPr>
                <w:szCs w:val="18"/>
              </w:rPr>
              <w:t>t</w:t>
            </w:r>
            <w:r w:rsidR="00283B70">
              <w:rPr>
                <w:szCs w:val="18"/>
              </w:rPr>
              <w:t xml:space="preserve"> a healthy diet.</w:t>
            </w:r>
          </w:p>
        </w:tc>
      </w:tr>
      <w:tr w:rsidR="00C44179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1379581F" w:rsidR="00C44179" w:rsidRPr="00C74B10" w:rsidRDefault="002D6DDB" w:rsidP="00C4417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="005973B3">
              <w:rPr>
                <w:rFonts w:cs="Arial"/>
                <w:szCs w:val="18"/>
              </w:rPr>
              <w:t xml:space="preserve">, </w:t>
            </w:r>
            <w:r w:rsidR="00C375AD">
              <w:rPr>
                <w:rFonts w:cs="Arial"/>
                <w:szCs w:val="18"/>
              </w:rPr>
              <w:t>8</w:t>
            </w:r>
            <w:r w:rsidR="005973B3">
              <w:rPr>
                <w:rFonts w:cs="Arial"/>
                <w:szCs w:val="18"/>
              </w:rPr>
              <w:t xml:space="preserve"> and 9</w:t>
            </w:r>
          </w:p>
        </w:tc>
        <w:tc>
          <w:tcPr>
            <w:tcW w:w="1455" w:type="dxa"/>
          </w:tcPr>
          <w:p w14:paraId="377E93C5" w14:textId="77777777" w:rsidR="00C44179" w:rsidRDefault="00C44179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077740D5" w:rsidR="00FE52EC" w:rsidRPr="00C74B10" w:rsidRDefault="00D922AA" w:rsidP="00C83780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 (to take up to 3 lessons).</w:t>
            </w:r>
          </w:p>
        </w:tc>
      </w:tr>
    </w:tbl>
    <w:p w14:paraId="17977613" w14:textId="77777777" w:rsidR="00171425" w:rsidRDefault="00171425">
      <w:pPr>
        <w:rPr>
          <w:rFonts w:cs="Arial"/>
          <w:bCs/>
          <w:szCs w:val="18"/>
        </w:rPr>
      </w:pPr>
    </w:p>
    <w:p w14:paraId="1A25710A" w14:textId="77777777" w:rsidR="008D3E9B" w:rsidRDefault="008D3E9B">
      <w:pPr>
        <w:rPr>
          <w:rFonts w:cs="Arial"/>
          <w:bCs/>
          <w:szCs w:val="18"/>
        </w:rPr>
      </w:pPr>
    </w:p>
    <w:sectPr w:rsidR="008D3E9B" w:rsidSect="001B2D9D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B562" w14:textId="77777777" w:rsidR="00FA243A" w:rsidRDefault="00FA243A" w:rsidP="00D008B3">
      <w:r>
        <w:separator/>
      </w:r>
    </w:p>
  </w:endnote>
  <w:endnote w:type="continuationSeparator" w:id="0">
    <w:p w14:paraId="52DB9260" w14:textId="77777777" w:rsidR="00FA243A" w:rsidRDefault="00FA243A" w:rsidP="00D008B3">
      <w:r>
        <w:continuationSeparator/>
      </w:r>
    </w:p>
  </w:endnote>
  <w:endnote w:type="continuationNotice" w:id="1">
    <w:p w14:paraId="168947A1" w14:textId="77777777" w:rsidR="00FA243A" w:rsidRDefault="00FA2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92D4" w14:textId="77777777" w:rsidR="00FA243A" w:rsidRDefault="00FA243A" w:rsidP="00D008B3">
      <w:r>
        <w:separator/>
      </w:r>
    </w:p>
  </w:footnote>
  <w:footnote w:type="continuationSeparator" w:id="0">
    <w:p w14:paraId="5BF7A74C" w14:textId="77777777" w:rsidR="00FA243A" w:rsidRDefault="00FA243A" w:rsidP="00D008B3">
      <w:r>
        <w:continuationSeparator/>
      </w:r>
    </w:p>
  </w:footnote>
  <w:footnote w:type="continuationNotice" w:id="1">
    <w:p w14:paraId="32E7DC3B" w14:textId="77777777" w:rsidR="00FA243A" w:rsidRDefault="00FA2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91C9" w14:textId="11169FE6" w:rsidR="001F4527" w:rsidRDefault="001F4527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2C0100C4" wp14:editId="7BB8CA4C">
          <wp:simplePos x="0" y="0"/>
          <wp:positionH relativeFrom="column">
            <wp:posOffset>-723900</wp:posOffset>
          </wp:positionH>
          <wp:positionV relativeFrom="paragraph">
            <wp:posOffset>-267335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76C"/>
    <w:multiLevelType w:val="hybridMultilevel"/>
    <w:tmpl w:val="B17EE414"/>
    <w:lvl w:ilvl="0" w:tplc="66C65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8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A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01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21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9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1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0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E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80590"/>
    <w:multiLevelType w:val="hybridMultilevel"/>
    <w:tmpl w:val="3EE2E320"/>
    <w:lvl w:ilvl="0" w:tplc="0B368F98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2"/>
  </w:num>
  <w:num w:numId="2" w16cid:durableId="1802265976">
    <w:abstractNumId w:val="21"/>
  </w:num>
  <w:num w:numId="3" w16cid:durableId="809245742">
    <w:abstractNumId w:val="12"/>
  </w:num>
  <w:num w:numId="4" w16cid:durableId="1237082754">
    <w:abstractNumId w:val="4"/>
  </w:num>
  <w:num w:numId="5" w16cid:durableId="1536886466">
    <w:abstractNumId w:val="9"/>
  </w:num>
  <w:num w:numId="6" w16cid:durableId="1022584767">
    <w:abstractNumId w:val="15"/>
  </w:num>
  <w:num w:numId="7" w16cid:durableId="1598245516">
    <w:abstractNumId w:val="8"/>
  </w:num>
  <w:num w:numId="8" w16cid:durableId="1412044551">
    <w:abstractNumId w:val="3"/>
  </w:num>
  <w:num w:numId="9" w16cid:durableId="1448963547">
    <w:abstractNumId w:val="16"/>
  </w:num>
  <w:num w:numId="10" w16cid:durableId="783041429">
    <w:abstractNumId w:val="19"/>
  </w:num>
  <w:num w:numId="11" w16cid:durableId="5636833">
    <w:abstractNumId w:val="5"/>
  </w:num>
  <w:num w:numId="12" w16cid:durableId="1864006071">
    <w:abstractNumId w:val="20"/>
  </w:num>
  <w:num w:numId="13" w16cid:durableId="1269701476">
    <w:abstractNumId w:val="17"/>
  </w:num>
  <w:num w:numId="14" w16cid:durableId="1973515530">
    <w:abstractNumId w:val="23"/>
  </w:num>
  <w:num w:numId="15" w16cid:durableId="1152913729">
    <w:abstractNumId w:val="25"/>
  </w:num>
  <w:num w:numId="16" w16cid:durableId="1468934699">
    <w:abstractNumId w:val="14"/>
  </w:num>
  <w:num w:numId="17" w16cid:durableId="1398362052">
    <w:abstractNumId w:val="18"/>
  </w:num>
  <w:num w:numId="18" w16cid:durableId="516773498">
    <w:abstractNumId w:val="26"/>
  </w:num>
  <w:num w:numId="19" w16cid:durableId="550338013">
    <w:abstractNumId w:val="13"/>
  </w:num>
  <w:num w:numId="20" w16cid:durableId="557981556">
    <w:abstractNumId w:val="6"/>
  </w:num>
  <w:num w:numId="21" w16cid:durableId="467012614">
    <w:abstractNumId w:val="11"/>
  </w:num>
  <w:num w:numId="22" w16cid:durableId="1478448619">
    <w:abstractNumId w:val="10"/>
  </w:num>
  <w:num w:numId="23" w16cid:durableId="2059863701">
    <w:abstractNumId w:val="24"/>
  </w:num>
  <w:num w:numId="24" w16cid:durableId="1387415823">
    <w:abstractNumId w:val="22"/>
  </w:num>
  <w:num w:numId="25" w16cid:durableId="618222934">
    <w:abstractNumId w:val="7"/>
  </w:num>
  <w:num w:numId="26" w16cid:durableId="922301001">
    <w:abstractNumId w:val="1"/>
  </w:num>
  <w:num w:numId="27" w16cid:durableId="138556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BDF"/>
    <w:rsid w:val="00007AF1"/>
    <w:rsid w:val="00010B7D"/>
    <w:rsid w:val="00016A5F"/>
    <w:rsid w:val="00017A72"/>
    <w:rsid w:val="00021CE1"/>
    <w:rsid w:val="00026149"/>
    <w:rsid w:val="00026348"/>
    <w:rsid w:val="00027A20"/>
    <w:rsid w:val="0003071D"/>
    <w:rsid w:val="000323A1"/>
    <w:rsid w:val="000341E1"/>
    <w:rsid w:val="000353AA"/>
    <w:rsid w:val="00035E46"/>
    <w:rsid w:val="00036C2B"/>
    <w:rsid w:val="0003718B"/>
    <w:rsid w:val="000409D1"/>
    <w:rsid w:val="00040BEF"/>
    <w:rsid w:val="0004259E"/>
    <w:rsid w:val="00046786"/>
    <w:rsid w:val="00046833"/>
    <w:rsid w:val="00046937"/>
    <w:rsid w:val="00046C13"/>
    <w:rsid w:val="000513AB"/>
    <w:rsid w:val="00052901"/>
    <w:rsid w:val="00052F2A"/>
    <w:rsid w:val="00060923"/>
    <w:rsid w:val="000629E8"/>
    <w:rsid w:val="00063B72"/>
    <w:rsid w:val="00064138"/>
    <w:rsid w:val="00064BBF"/>
    <w:rsid w:val="00064D67"/>
    <w:rsid w:val="000655BA"/>
    <w:rsid w:val="0006744A"/>
    <w:rsid w:val="0007143E"/>
    <w:rsid w:val="00071834"/>
    <w:rsid w:val="00074852"/>
    <w:rsid w:val="00074A01"/>
    <w:rsid w:val="00074EC7"/>
    <w:rsid w:val="00074ED2"/>
    <w:rsid w:val="00077C2E"/>
    <w:rsid w:val="000806BC"/>
    <w:rsid w:val="000835D0"/>
    <w:rsid w:val="00083A2F"/>
    <w:rsid w:val="00084069"/>
    <w:rsid w:val="00084372"/>
    <w:rsid w:val="0008614A"/>
    <w:rsid w:val="000864FD"/>
    <w:rsid w:val="000904C9"/>
    <w:rsid w:val="0009145F"/>
    <w:rsid w:val="000930E2"/>
    <w:rsid w:val="000932D6"/>
    <w:rsid w:val="00094739"/>
    <w:rsid w:val="00097A91"/>
    <w:rsid w:val="000A0906"/>
    <w:rsid w:val="000A23FA"/>
    <w:rsid w:val="000A25F4"/>
    <w:rsid w:val="000A5767"/>
    <w:rsid w:val="000A6BA7"/>
    <w:rsid w:val="000B2518"/>
    <w:rsid w:val="000B2A14"/>
    <w:rsid w:val="000B2C05"/>
    <w:rsid w:val="000B60A4"/>
    <w:rsid w:val="000B6BA0"/>
    <w:rsid w:val="000B775B"/>
    <w:rsid w:val="000C3BB6"/>
    <w:rsid w:val="000C561B"/>
    <w:rsid w:val="000C7F49"/>
    <w:rsid w:val="000C7FA1"/>
    <w:rsid w:val="000D31F1"/>
    <w:rsid w:val="000D4686"/>
    <w:rsid w:val="000D7485"/>
    <w:rsid w:val="000E2362"/>
    <w:rsid w:val="000E3480"/>
    <w:rsid w:val="000E5872"/>
    <w:rsid w:val="000E5FDD"/>
    <w:rsid w:val="000E658A"/>
    <w:rsid w:val="000F4C5B"/>
    <w:rsid w:val="000F4CC8"/>
    <w:rsid w:val="000F52D3"/>
    <w:rsid w:val="000F7A9D"/>
    <w:rsid w:val="00100CBF"/>
    <w:rsid w:val="00100E0F"/>
    <w:rsid w:val="00101588"/>
    <w:rsid w:val="0010278D"/>
    <w:rsid w:val="00103779"/>
    <w:rsid w:val="00103F96"/>
    <w:rsid w:val="001064B0"/>
    <w:rsid w:val="00110F48"/>
    <w:rsid w:val="0011235C"/>
    <w:rsid w:val="00113F51"/>
    <w:rsid w:val="001153B8"/>
    <w:rsid w:val="001171D0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267AE"/>
    <w:rsid w:val="00133893"/>
    <w:rsid w:val="001352A9"/>
    <w:rsid w:val="001358BE"/>
    <w:rsid w:val="00136C01"/>
    <w:rsid w:val="001413B0"/>
    <w:rsid w:val="001416F6"/>
    <w:rsid w:val="00142D64"/>
    <w:rsid w:val="00143367"/>
    <w:rsid w:val="00147C5E"/>
    <w:rsid w:val="001500A4"/>
    <w:rsid w:val="00155B3C"/>
    <w:rsid w:val="00156CC7"/>
    <w:rsid w:val="00157557"/>
    <w:rsid w:val="001620A1"/>
    <w:rsid w:val="0016370F"/>
    <w:rsid w:val="0016440E"/>
    <w:rsid w:val="00165254"/>
    <w:rsid w:val="001677CB"/>
    <w:rsid w:val="00171425"/>
    <w:rsid w:val="00172F10"/>
    <w:rsid w:val="00176132"/>
    <w:rsid w:val="00176DA6"/>
    <w:rsid w:val="0018074A"/>
    <w:rsid w:val="00183410"/>
    <w:rsid w:val="001838B1"/>
    <w:rsid w:val="00183B6B"/>
    <w:rsid w:val="00186BF3"/>
    <w:rsid w:val="00192157"/>
    <w:rsid w:val="001941A6"/>
    <w:rsid w:val="00194472"/>
    <w:rsid w:val="0019495B"/>
    <w:rsid w:val="00197FF9"/>
    <w:rsid w:val="001A0BD7"/>
    <w:rsid w:val="001A2016"/>
    <w:rsid w:val="001A356D"/>
    <w:rsid w:val="001A43E8"/>
    <w:rsid w:val="001A5134"/>
    <w:rsid w:val="001A75AA"/>
    <w:rsid w:val="001A7D1B"/>
    <w:rsid w:val="001B1E90"/>
    <w:rsid w:val="001B2409"/>
    <w:rsid w:val="001B2D9D"/>
    <w:rsid w:val="001C175F"/>
    <w:rsid w:val="001C1A24"/>
    <w:rsid w:val="001C22A8"/>
    <w:rsid w:val="001C2400"/>
    <w:rsid w:val="001C424C"/>
    <w:rsid w:val="001C47A8"/>
    <w:rsid w:val="001C4809"/>
    <w:rsid w:val="001C6E89"/>
    <w:rsid w:val="001C7D19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D6D"/>
    <w:rsid w:val="001F2F5A"/>
    <w:rsid w:val="001F4527"/>
    <w:rsid w:val="001F6954"/>
    <w:rsid w:val="001F72E6"/>
    <w:rsid w:val="002004EB"/>
    <w:rsid w:val="0020382B"/>
    <w:rsid w:val="002050CF"/>
    <w:rsid w:val="0020597C"/>
    <w:rsid w:val="002073C8"/>
    <w:rsid w:val="00210085"/>
    <w:rsid w:val="0021135B"/>
    <w:rsid w:val="00212475"/>
    <w:rsid w:val="0021281D"/>
    <w:rsid w:val="00212D22"/>
    <w:rsid w:val="002155A8"/>
    <w:rsid w:val="00216ADB"/>
    <w:rsid w:val="00221EFE"/>
    <w:rsid w:val="00221F14"/>
    <w:rsid w:val="00222275"/>
    <w:rsid w:val="002223CE"/>
    <w:rsid w:val="002239E5"/>
    <w:rsid w:val="0022447D"/>
    <w:rsid w:val="002269EB"/>
    <w:rsid w:val="0022707E"/>
    <w:rsid w:val="00227AA0"/>
    <w:rsid w:val="00227B9A"/>
    <w:rsid w:val="00230010"/>
    <w:rsid w:val="002327C1"/>
    <w:rsid w:val="00232CF5"/>
    <w:rsid w:val="00233B39"/>
    <w:rsid w:val="00235189"/>
    <w:rsid w:val="00236AFE"/>
    <w:rsid w:val="002373FE"/>
    <w:rsid w:val="00240195"/>
    <w:rsid w:val="00242A2C"/>
    <w:rsid w:val="00244CAA"/>
    <w:rsid w:val="002458D1"/>
    <w:rsid w:val="0024605A"/>
    <w:rsid w:val="00250D71"/>
    <w:rsid w:val="002511DD"/>
    <w:rsid w:val="00253B9A"/>
    <w:rsid w:val="00253C41"/>
    <w:rsid w:val="002565CF"/>
    <w:rsid w:val="00257DED"/>
    <w:rsid w:val="00260B6A"/>
    <w:rsid w:val="00262590"/>
    <w:rsid w:val="0026428E"/>
    <w:rsid w:val="002642AE"/>
    <w:rsid w:val="00265162"/>
    <w:rsid w:val="002653D1"/>
    <w:rsid w:val="0026625E"/>
    <w:rsid w:val="00266890"/>
    <w:rsid w:val="00267269"/>
    <w:rsid w:val="002774E1"/>
    <w:rsid w:val="00281E4B"/>
    <w:rsid w:val="00283B70"/>
    <w:rsid w:val="00284435"/>
    <w:rsid w:val="0028727B"/>
    <w:rsid w:val="00290629"/>
    <w:rsid w:val="00290DE9"/>
    <w:rsid w:val="00291F3C"/>
    <w:rsid w:val="00293A50"/>
    <w:rsid w:val="00294D9B"/>
    <w:rsid w:val="00296D50"/>
    <w:rsid w:val="002A09CF"/>
    <w:rsid w:val="002A254C"/>
    <w:rsid w:val="002A309E"/>
    <w:rsid w:val="002A625E"/>
    <w:rsid w:val="002B04CF"/>
    <w:rsid w:val="002B2DA3"/>
    <w:rsid w:val="002B4529"/>
    <w:rsid w:val="002B4616"/>
    <w:rsid w:val="002B56E0"/>
    <w:rsid w:val="002C0CF0"/>
    <w:rsid w:val="002C4965"/>
    <w:rsid w:val="002C4A9E"/>
    <w:rsid w:val="002C630C"/>
    <w:rsid w:val="002C67F1"/>
    <w:rsid w:val="002C724B"/>
    <w:rsid w:val="002D06FE"/>
    <w:rsid w:val="002D0F0C"/>
    <w:rsid w:val="002D1F06"/>
    <w:rsid w:val="002D533F"/>
    <w:rsid w:val="002D645E"/>
    <w:rsid w:val="002D6679"/>
    <w:rsid w:val="002D66B5"/>
    <w:rsid w:val="002D6DDB"/>
    <w:rsid w:val="002E2C9B"/>
    <w:rsid w:val="002F0E7F"/>
    <w:rsid w:val="002F14E9"/>
    <w:rsid w:val="002F159C"/>
    <w:rsid w:val="002F34EC"/>
    <w:rsid w:val="002F3C1F"/>
    <w:rsid w:val="002F71E8"/>
    <w:rsid w:val="00300414"/>
    <w:rsid w:val="00300B8D"/>
    <w:rsid w:val="003068DE"/>
    <w:rsid w:val="00306CF4"/>
    <w:rsid w:val="00310D21"/>
    <w:rsid w:val="00310D3E"/>
    <w:rsid w:val="00313369"/>
    <w:rsid w:val="0031346D"/>
    <w:rsid w:val="003164FD"/>
    <w:rsid w:val="003169A5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14CD"/>
    <w:rsid w:val="00333767"/>
    <w:rsid w:val="003359B7"/>
    <w:rsid w:val="003359F6"/>
    <w:rsid w:val="00335AE6"/>
    <w:rsid w:val="003368F3"/>
    <w:rsid w:val="003404F8"/>
    <w:rsid w:val="00346FC1"/>
    <w:rsid w:val="0035115B"/>
    <w:rsid w:val="003514FD"/>
    <w:rsid w:val="0035158A"/>
    <w:rsid w:val="00351F51"/>
    <w:rsid w:val="00352905"/>
    <w:rsid w:val="00352A27"/>
    <w:rsid w:val="00353F53"/>
    <w:rsid w:val="00360A6A"/>
    <w:rsid w:val="00360DA1"/>
    <w:rsid w:val="00360EF0"/>
    <w:rsid w:val="0036165D"/>
    <w:rsid w:val="00362BEF"/>
    <w:rsid w:val="003661FA"/>
    <w:rsid w:val="00367936"/>
    <w:rsid w:val="00370AF4"/>
    <w:rsid w:val="003721E2"/>
    <w:rsid w:val="00372AC1"/>
    <w:rsid w:val="003749DB"/>
    <w:rsid w:val="0037786D"/>
    <w:rsid w:val="00377EFD"/>
    <w:rsid w:val="00380D49"/>
    <w:rsid w:val="00381A23"/>
    <w:rsid w:val="0038286D"/>
    <w:rsid w:val="00382C98"/>
    <w:rsid w:val="00384115"/>
    <w:rsid w:val="00384325"/>
    <w:rsid w:val="0038671F"/>
    <w:rsid w:val="00390CAA"/>
    <w:rsid w:val="00390DA0"/>
    <w:rsid w:val="00390E9F"/>
    <w:rsid w:val="00395FE9"/>
    <w:rsid w:val="00397007"/>
    <w:rsid w:val="003A06B9"/>
    <w:rsid w:val="003A0E36"/>
    <w:rsid w:val="003A0EC5"/>
    <w:rsid w:val="003A37D5"/>
    <w:rsid w:val="003A44CD"/>
    <w:rsid w:val="003A5144"/>
    <w:rsid w:val="003A7CCE"/>
    <w:rsid w:val="003B1227"/>
    <w:rsid w:val="003B4341"/>
    <w:rsid w:val="003B5DA5"/>
    <w:rsid w:val="003B6CC8"/>
    <w:rsid w:val="003C5F24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F07F4"/>
    <w:rsid w:val="003F0A09"/>
    <w:rsid w:val="003F3EB3"/>
    <w:rsid w:val="003F438A"/>
    <w:rsid w:val="003F5D8F"/>
    <w:rsid w:val="003F5EC5"/>
    <w:rsid w:val="003F62FD"/>
    <w:rsid w:val="00402393"/>
    <w:rsid w:val="004025E0"/>
    <w:rsid w:val="00405497"/>
    <w:rsid w:val="004058EE"/>
    <w:rsid w:val="00410435"/>
    <w:rsid w:val="0041133B"/>
    <w:rsid w:val="0041539C"/>
    <w:rsid w:val="00416BE7"/>
    <w:rsid w:val="00417783"/>
    <w:rsid w:val="004209C4"/>
    <w:rsid w:val="004209C5"/>
    <w:rsid w:val="00421D99"/>
    <w:rsid w:val="00422282"/>
    <w:rsid w:val="0042677C"/>
    <w:rsid w:val="00426AAA"/>
    <w:rsid w:val="00426D9B"/>
    <w:rsid w:val="00430A47"/>
    <w:rsid w:val="00431753"/>
    <w:rsid w:val="0043379B"/>
    <w:rsid w:val="00434549"/>
    <w:rsid w:val="00437DB0"/>
    <w:rsid w:val="00440C6B"/>
    <w:rsid w:val="004411A5"/>
    <w:rsid w:val="004447DD"/>
    <w:rsid w:val="00445921"/>
    <w:rsid w:val="0044632E"/>
    <w:rsid w:val="004533D8"/>
    <w:rsid w:val="00453A65"/>
    <w:rsid w:val="0045449C"/>
    <w:rsid w:val="00455519"/>
    <w:rsid w:val="0045628A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669FA"/>
    <w:rsid w:val="004703B5"/>
    <w:rsid w:val="0047140D"/>
    <w:rsid w:val="00472D5B"/>
    <w:rsid w:val="00474DA3"/>
    <w:rsid w:val="00474FB0"/>
    <w:rsid w:val="00474FE6"/>
    <w:rsid w:val="00475477"/>
    <w:rsid w:val="004758C9"/>
    <w:rsid w:val="00481FD8"/>
    <w:rsid w:val="004830BA"/>
    <w:rsid w:val="00485719"/>
    <w:rsid w:val="00485780"/>
    <w:rsid w:val="00486700"/>
    <w:rsid w:val="00487124"/>
    <w:rsid w:val="00491E65"/>
    <w:rsid w:val="00495C09"/>
    <w:rsid w:val="004968D9"/>
    <w:rsid w:val="004A101D"/>
    <w:rsid w:val="004A135F"/>
    <w:rsid w:val="004A1541"/>
    <w:rsid w:val="004A3222"/>
    <w:rsid w:val="004A5418"/>
    <w:rsid w:val="004A5A39"/>
    <w:rsid w:val="004A6C54"/>
    <w:rsid w:val="004B57C9"/>
    <w:rsid w:val="004B7B43"/>
    <w:rsid w:val="004C0E84"/>
    <w:rsid w:val="004C2F43"/>
    <w:rsid w:val="004C5D7D"/>
    <w:rsid w:val="004C6447"/>
    <w:rsid w:val="004C69B1"/>
    <w:rsid w:val="004D0877"/>
    <w:rsid w:val="004D0C8A"/>
    <w:rsid w:val="004D5D5D"/>
    <w:rsid w:val="004D689E"/>
    <w:rsid w:val="004D6FBA"/>
    <w:rsid w:val="004D70C0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6ED"/>
    <w:rsid w:val="00500457"/>
    <w:rsid w:val="00500737"/>
    <w:rsid w:val="005011A5"/>
    <w:rsid w:val="00502CAC"/>
    <w:rsid w:val="00507047"/>
    <w:rsid w:val="005105B1"/>
    <w:rsid w:val="0051128F"/>
    <w:rsid w:val="005113B6"/>
    <w:rsid w:val="00511825"/>
    <w:rsid w:val="00512514"/>
    <w:rsid w:val="00513E99"/>
    <w:rsid w:val="00516501"/>
    <w:rsid w:val="005168F9"/>
    <w:rsid w:val="005200E0"/>
    <w:rsid w:val="005203E7"/>
    <w:rsid w:val="00520CFF"/>
    <w:rsid w:val="00520DCC"/>
    <w:rsid w:val="00522AC7"/>
    <w:rsid w:val="00523671"/>
    <w:rsid w:val="00525A89"/>
    <w:rsid w:val="00530003"/>
    <w:rsid w:val="00530244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1F67"/>
    <w:rsid w:val="005527B1"/>
    <w:rsid w:val="005527F4"/>
    <w:rsid w:val="00553CC0"/>
    <w:rsid w:val="00554104"/>
    <w:rsid w:val="0055656A"/>
    <w:rsid w:val="00560F7D"/>
    <w:rsid w:val="0056152D"/>
    <w:rsid w:val="00564368"/>
    <w:rsid w:val="00565702"/>
    <w:rsid w:val="00566E4E"/>
    <w:rsid w:val="0056742A"/>
    <w:rsid w:val="005674B7"/>
    <w:rsid w:val="00567A5C"/>
    <w:rsid w:val="0057081C"/>
    <w:rsid w:val="00571436"/>
    <w:rsid w:val="00572E03"/>
    <w:rsid w:val="0057391A"/>
    <w:rsid w:val="0057429C"/>
    <w:rsid w:val="0057433F"/>
    <w:rsid w:val="005767A1"/>
    <w:rsid w:val="00581AF6"/>
    <w:rsid w:val="00581C03"/>
    <w:rsid w:val="005828C4"/>
    <w:rsid w:val="00584FD3"/>
    <w:rsid w:val="00590EA6"/>
    <w:rsid w:val="005928EB"/>
    <w:rsid w:val="005932A7"/>
    <w:rsid w:val="00593CC5"/>
    <w:rsid w:val="00594A43"/>
    <w:rsid w:val="00594D6E"/>
    <w:rsid w:val="00595971"/>
    <w:rsid w:val="005973B3"/>
    <w:rsid w:val="00597810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2E9B"/>
    <w:rsid w:val="005B7730"/>
    <w:rsid w:val="005C1935"/>
    <w:rsid w:val="005C2007"/>
    <w:rsid w:val="005C256C"/>
    <w:rsid w:val="005C4C7C"/>
    <w:rsid w:val="005C6501"/>
    <w:rsid w:val="005D0A99"/>
    <w:rsid w:val="005D0DC1"/>
    <w:rsid w:val="005D1101"/>
    <w:rsid w:val="005D2C59"/>
    <w:rsid w:val="005D2FB6"/>
    <w:rsid w:val="005D3CCA"/>
    <w:rsid w:val="005D4E32"/>
    <w:rsid w:val="005D578B"/>
    <w:rsid w:val="005D5B54"/>
    <w:rsid w:val="005D63C5"/>
    <w:rsid w:val="005D66F0"/>
    <w:rsid w:val="005D72A3"/>
    <w:rsid w:val="005E15D2"/>
    <w:rsid w:val="005E3FAB"/>
    <w:rsid w:val="005E4648"/>
    <w:rsid w:val="005E4705"/>
    <w:rsid w:val="005E49E3"/>
    <w:rsid w:val="005F2B17"/>
    <w:rsid w:val="005F3027"/>
    <w:rsid w:val="005F3CC2"/>
    <w:rsid w:val="005F4BE0"/>
    <w:rsid w:val="005F4E0B"/>
    <w:rsid w:val="005F554F"/>
    <w:rsid w:val="005F6FAC"/>
    <w:rsid w:val="006026EA"/>
    <w:rsid w:val="00602FEC"/>
    <w:rsid w:val="0060558C"/>
    <w:rsid w:val="00610983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4219"/>
    <w:rsid w:val="00625618"/>
    <w:rsid w:val="00630D74"/>
    <w:rsid w:val="00630EEB"/>
    <w:rsid w:val="006365AE"/>
    <w:rsid w:val="006370C9"/>
    <w:rsid w:val="0063712C"/>
    <w:rsid w:val="00637645"/>
    <w:rsid w:val="00637F7A"/>
    <w:rsid w:val="00637FA1"/>
    <w:rsid w:val="00640013"/>
    <w:rsid w:val="00642691"/>
    <w:rsid w:val="00644BA8"/>
    <w:rsid w:val="00647BB3"/>
    <w:rsid w:val="00650752"/>
    <w:rsid w:val="00650795"/>
    <w:rsid w:val="00650A4F"/>
    <w:rsid w:val="00651660"/>
    <w:rsid w:val="006551CD"/>
    <w:rsid w:val="0065624E"/>
    <w:rsid w:val="006566FC"/>
    <w:rsid w:val="00661166"/>
    <w:rsid w:val="00662907"/>
    <w:rsid w:val="006659A4"/>
    <w:rsid w:val="00666283"/>
    <w:rsid w:val="0066758C"/>
    <w:rsid w:val="00670AC7"/>
    <w:rsid w:val="00671209"/>
    <w:rsid w:val="00671940"/>
    <w:rsid w:val="00672365"/>
    <w:rsid w:val="00672512"/>
    <w:rsid w:val="0067371B"/>
    <w:rsid w:val="0067479D"/>
    <w:rsid w:val="00674A18"/>
    <w:rsid w:val="00675F05"/>
    <w:rsid w:val="00676A10"/>
    <w:rsid w:val="00680BBC"/>
    <w:rsid w:val="00682544"/>
    <w:rsid w:val="00682D0F"/>
    <w:rsid w:val="00683EC9"/>
    <w:rsid w:val="00687D6F"/>
    <w:rsid w:val="00691736"/>
    <w:rsid w:val="0069385C"/>
    <w:rsid w:val="00694A59"/>
    <w:rsid w:val="00694B35"/>
    <w:rsid w:val="00696AF4"/>
    <w:rsid w:val="00697D82"/>
    <w:rsid w:val="00697ED6"/>
    <w:rsid w:val="006A007E"/>
    <w:rsid w:val="006B00C8"/>
    <w:rsid w:val="006B047D"/>
    <w:rsid w:val="006B0922"/>
    <w:rsid w:val="006B3B3C"/>
    <w:rsid w:val="006B6EB8"/>
    <w:rsid w:val="006C23D3"/>
    <w:rsid w:val="006C66C0"/>
    <w:rsid w:val="006C7952"/>
    <w:rsid w:val="006D2668"/>
    <w:rsid w:val="006D35B0"/>
    <w:rsid w:val="006D49F4"/>
    <w:rsid w:val="006D76AE"/>
    <w:rsid w:val="006E0EB1"/>
    <w:rsid w:val="006E2347"/>
    <w:rsid w:val="006E288C"/>
    <w:rsid w:val="006E3679"/>
    <w:rsid w:val="006E47E3"/>
    <w:rsid w:val="006E6233"/>
    <w:rsid w:val="006E6DEE"/>
    <w:rsid w:val="006E7BB2"/>
    <w:rsid w:val="006F02C5"/>
    <w:rsid w:val="006F18AD"/>
    <w:rsid w:val="006F1D3F"/>
    <w:rsid w:val="006F29A9"/>
    <w:rsid w:val="006F4E87"/>
    <w:rsid w:val="006F67B7"/>
    <w:rsid w:val="006F701F"/>
    <w:rsid w:val="00700A85"/>
    <w:rsid w:val="00701918"/>
    <w:rsid w:val="00701F2B"/>
    <w:rsid w:val="00702B23"/>
    <w:rsid w:val="0070310E"/>
    <w:rsid w:val="00703462"/>
    <w:rsid w:val="007042AC"/>
    <w:rsid w:val="007044F4"/>
    <w:rsid w:val="00712E1D"/>
    <w:rsid w:val="00714FC4"/>
    <w:rsid w:val="00715834"/>
    <w:rsid w:val="00717362"/>
    <w:rsid w:val="00720C16"/>
    <w:rsid w:val="00721637"/>
    <w:rsid w:val="00727FCA"/>
    <w:rsid w:val="00730824"/>
    <w:rsid w:val="0073117F"/>
    <w:rsid w:val="0073369C"/>
    <w:rsid w:val="00733E5D"/>
    <w:rsid w:val="0073542C"/>
    <w:rsid w:val="007354D3"/>
    <w:rsid w:val="00735B0C"/>
    <w:rsid w:val="00735E97"/>
    <w:rsid w:val="0073656F"/>
    <w:rsid w:val="0074095E"/>
    <w:rsid w:val="007429F8"/>
    <w:rsid w:val="00743A73"/>
    <w:rsid w:val="00743D35"/>
    <w:rsid w:val="007445CC"/>
    <w:rsid w:val="00745635"/>
    <w:rsid w:val="00750F3C"/>
    <w:rsid w:val="007523DC"/>
    <w:rsid w:val="007529EE"/>
    <w:rsid w:val="0075334C"/>
    <w:rsid w:val="0075389B"/>
    <w:rsid w:val="00754118"/>
    <w:rsid w:val="007542DD"/>
    <w:rsid w:val="00754830"/>
    <w:rsid w:val="00757837"/>
    <w:rsid w:val="00757A5B"/>
    <w:rsid w:val="00765EDE"/>
    <w:rsid w:val="007664A6"/>
    <w:rsid w:val="007713AA"/>
    <w:rsid w:val="00773AB0"/>
    <w:rsid w:val="00774355"/>
    <w:rsid w:val="007763B7"/>
    <w:rsid w:val="0077729D"/>
    <w:rsid w:val="00777801"/>
    <w:rsid w:val="00783ADB"/>
    <w:rsid w:val="007840DE"/>
    <w:rsid w:val="00784732"/>
    <w:rsid w:val="007874C9"/>
    <w:rsid w:val="00787F11"/>
    <w:rsid w:val="007903BD"/>
    <w:rsid w:val="0079185B"/>
    <w:rsid w:val="00794E36"/>
    <w:rsid w:val="00795D26"/>
    <w:rsid w:val="007978F5"/>
    <w:rsid w:val="007A7918"/>
    <w:rsid w:val="007B21B3"/>
    <w:rsid w:val="007C15B8"/>
    <w:rsid w:val="007C231D"/>
    <w:rsid w:val="007C3DF3"/>
    <w:rsid w:val="007C6AD2"/>
    <w:rsid w:val="007D70C9"/>
    <w:rsid w:val="007D71B4"/>
    <w:rsid w:val="007E1DE4"/>
    <w:rsid w:val="007E53D3"/>
    <w:rsid w:val="007E5C07"/>
    <w:rsid w:val="007F05C8"/>
    <w:rsid w:val="007F58B2"/>
    <w:rsid w:val="007F5C09"/>
    <w:rsid w:val="00804301"/>
    <w:rsid w:val="008045E1"/>
    <w:rsid w:val="00810B83"/>
    <w:rsid w:val="0081174F"/>
    <w:rsid w:val="00813D8D"/>
    <w:rsid w:val="00814808"/>
    <w:rsid w:val="00817312"/>
    <w:rsid w:val="008178D8"/>
    <w:rsid w:val="00821CB9"/>
    <w:rsid w:val="00822372"/>
    <w:rsid w:val="008226B9"/>
    <w:rsid w:val="00822899"/>
    <w:rsid w:val="0082525E"/>
    <w:rsid w:val="008268D5"/>
    <w:rsid w:val="0083059A"/>
    <w:rsid w:val="00830C74"/>
    <w:rsid w:val="00830E59"/>
    <w:rsid w:val="00831A19"/>
    <w:rsid w:val="0083244C"/>
    <w:rsid w:val="00832C26"/>
    <w:rsid w:val="00833BAD"/>
    <w:rsid w:val="0083430F"/>
    <w:rsid w:val="00835475"/>
    <w:rsid w:val="008360D4"/>
    <w:rsid w:val="00837481"/>
    <w:rsid w:val="008436FA"/>
    <w:rsid w:val="00844711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B4E"/>
    <w:rsid w:val="0085734E"/>
    <w:rsid w:val="00861953"/>
    <w:rsid w:val="008624C6"/>
    <w:rsid w:val="00863A94"/>
    <w:rsid w:val="0086479C"/>
    <w:rsid w:val="00865F9E"/>
    <w:rsid w:val="008717E9"/>
    <w:rsid w:val="008721F3"/>
    <w:rsid w:val="00874715"/>
    <w:rsid w:val="00875C2F"/>
    <w:rsid w:val="00875E02"/>
    <w:rsid w:val="00882EAF"/>
    <w:rsid w:val="00884953"/>
    <w:rsid w:val="00884D90"/>
    <w:rsid w:val="00887215"/>
    <w:rsid w:val="00887A68"/>
    <w:rsid w:val="00887A8E"/>
    <w:rsid w:val="00891455"/>
    <w:rsid w:val="00893EFF"/>
    <w:rsid w:val="00893F69"/>
    <w:rsid w:val="0089491E"/>
    <w:rsid w:val="00894AEF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3EFD"/>
    <w:rsid w:val="008C6855"/>
    <w:rsid w:val="008D014B"/>
    <w:rsid w:val="008D1E7D"/>
    <w:rsid w:val="008D3E9B"/>
    <w:rsid w:val="008D5A19"/>
    <w:rsid w:val="008D5B0A"/>
    <w:rsid w:val="008D6841"/>
    <w:rsid w:val="008D6F2D"/>
    <w:rsid w:val="008D7934"/>
    <w:rsid w:val="008E1B1D"/>
    <w:rsid w:val="008E3EE0"/>
    <w:rsid w:val="008E5D40"/>
    <w:rsid w:val="008E6449"/>
    <w:rsid w:val="008F0B49"/>
    <w:rsid w:val="008F235C"/>
    <w:rsid w:val="008F5E01"/>
    <w:rsid w:val="008F75FF"/>
    <w:rsid w:val="00901102"/>
    <w:rsid w:val="00902520"/>
    <w:rsid w:val="00903776"/>
    <w:rsid w:val="009056DC"/>
    <w:rsid w:val="00905D74"/>
    <w:rsid w:val="00906987"/>
    <w:rsid w:val="00906B04"/>
    <w:rsid w:val="00907423"/>
    <w:rsid w:val="00907E5D"/>
    <w:rsid w:val="00911412"/>
    <w:rsid w:val="00913024"/>
    <w:rsid w:val="00913F0C"/>
    <w:rsid w:val="0091473A"/>
    <w:rsid w:val="009159AE"/>
    <w:rsid w:val="00915D78"/>
    <w:rsid w:val="0091738E"/>
    <w:rsid w:val="009203E0"/>
    <w:rsid w:val="009204E4"/>
    <w:rsid w:val="00920707"/>
    <w:rsid w:val="00921B1B"/>
    <w:rsid w:val="00922CFC"/>
    <w:rsid w:val="00923576"/>
    <w:rsid w:val="00925B5B"/>
    <w:rsid w:val="00931383"/>
    <w:rsid w:val="0093471F"/>
    <w:rsid w:val="00935493"/>
    <w:rsid w:val="00936267"/>
    <w:rsid w:val="0093740C"/>
    <w:rsid w:val="009400EA"/>
    <w:rsid w:val="00940DA2"/>
    <w:rsid w:val="00942760"/>
    <w:rsid w:val="00943556"/>
    <w:rsid w:val="00943602"/>
    <w:rsid w:val="0094580E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2BED"/>
    <w:rsid w:val="00964B26"/>
    <w:rsid w:val="00965631"/>
    <w:rsid w:val="009657C8"/>
    <w:rsid w:val="00965DAF"/>
    <w:rsid w:val="00966FCC"/>
    <w:rsid w:val="0097072B"/>
    <w:rsid w:val="00971AE0"/>
    <w:rsid w:val="0097389B"/>
    <w:rsid w:val="00977E31"/>
    <w:rsid w:val="0098014D"/>
    <w:rsid w:val="00980270"/>
    <w:rsid w:val="00980FD5"/>
    <w:rsid w:val="0098302D"/>
    <w:rsid w:val="009830AE"/>
    <w:rsid w:val="009858F0"/>
    <w:rsid w:val="00987DCA"/>
    <w:rsid w:val="00990E3B"/>
    <w:rsid w:val="009923E7"/>
    <w:rsid w:val="009962E0"/>
    <w:rsid w:val="009975AD"/>
    <w:rsid w:val="009A2F95"/>
    <w:rsid w:val="009A3B44"/>
    <w:rsid w:val="009A3E56"/>
    <w:rsid w:val="009B0031"/>
    <w:rsid w:val="009B03E6"/>
    <w:rsid w:val="009B1007"/>
    <w:rsid w:val="009C0D15"/>
    <w:rsid w:val="009C378C"/>
    <w:rsid w:val="009C4E2D"/>
    <w:rsid w:val="009C70F2"/>
    <w:rsid w:val="009D03C1"/>
    <w:rsid w:val="009D0755"/>
    <w:rsid w:val="009D2BEC"/>
    <w:rsid w:val="009D30BB"/>
    <w:rsid w:val="009D42FC"/>
    <w:rsid w:val="009D4791"/>
    <w:rsid w:val="009D4ACE"/>
    <w:rsid w:val="009D56CA"/>
    <w:rsid w:val="009D61BE"/>
    <w:rsid w:val="009D6BA6"/>
    <w:rsid w:val="009E0C7F"/>
    <w:rsid w:val="009E3DFB"/>
    <w:rsid w:val="009E4756"/>
    <w:rsid w:val="009E7777"/>
    <w:rsid w:val="009F062B"/>
    <w:rsid w:val="009F0A14"/>
    <w:rsid w:val="009F0AEF"/>
    <w:rsid w:val="009F5CE6"/>
    <w:rsid w:val="009F61D6"/>
    <w:rsid w:val="009F624D"/>
    <w:rsid w:val="009F723E"/>
    <w:rsid w:val="009F78D2"/>
    <w:rsid w:val="009F7C81"/>
    <w:rsid w:val="00A02530"/>
    <w:rsid w:val="00A029CE"/>
    <w:rsid w:val="00A040B8"/>
    <w:rsid w:val="00A14447"/>
    <w:rsid w:val="00A15A53"/>
    <w:rsid w:val="00A21137"/>
    <w:rsid w:val="00A22311"/>
    <w:rsid w:val="00A229F6"/>
    <w:rsid w:val="00A25928"/>
    <w:rsid w:val="00A25DC3"/>
    <w:rsid w:val="00A31191"/>
    <w:rsid w:val="00A32B5A"/>
    <w:rsid w:val="00A364D3"/>
    <w:rsid w:val="00A37A5D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604A"/>
    <w:rsid w:val="00A566A2"/>
    <w:rsid w:val="00A56912"/>
    <w:rsid w:val="00A611B0"/>
    <w:rsid w:val="00A63A2D"/>
    <w:rsid w:val="00A66E28"/>
    <w:rsid w:val="00A6776A"/>
    <w:rsid w:val="00A734CF"/>
    <w:rsid w:val="00A735EA"/>
    <w:rsid w:val="00A74C3F"/>
    <w:rsid w:val="00A85837"/>
    <w:rsid w:val="00A85E5F"/>
    <w:rsid w:val="00A86429"/>
    <w:rsid w:val="00A86DFE"/>
    <w:rsid w:val="00A928D4"/>
    <w:rsid w:val="00A92CC9"/>
    <w:rsid w:val="00A94A74"/>
    <w:rsid w:val="00A9512C"/>
    <w:rsid w:val="00A952D1"/>
    <w:rsid w:val="00A95A49"/>
    <w:rsid w:val="00A95E31"/>
    <w:rsid w:val="00A96472"/>
    <w:rsid w:val="00AA0D78"/>
    <w:rsid w:val="00AA1FA2"/>
    <w:rsid w:val="00AA2152"/>
    <w:rsid w:val="00AA42D7"/>
    <w:rsid w:val="00AA60C5"/>
    <w:rsid w:val="00AA74F5"/>
    <w:rsid w:val="00AB29C4"/>
    <w:rsid w:val="00AB2E87"/>
    <w:rsid w:val="00AB47C4"/>
    <w:rsid w:val="00AB7D08"/>
    <w:rsid w:val="00AC0BEF"/>
    <w:rsid w:val="00AC0C2C"/>
    <w:rsid w:val="00AC0CEF"/>
    <w:rsid w:val="00AC1826"/>
    <w:rsid w:val="00AC1DEA"/>
    <w:rsid w:val="00AC4082"/>
    <w:rsid w:val="00AC53D4"/>
    <w:rsid w:val="00AC5561"/>
    <w:rsid w:val="00AC6B94"/>
    <w:rsid w:val="00AC70F7"/>
    <w:rsid w:val="00AD0DB8"/>
    <w:rsid w:val="00AD14E8"/>
    <w:rsid w:val="00AD17C7"/>
    <w:rsid w:val="00AD67D8"/>
    <w:rsid w:val="00AD7116"/>
    <w:rsid w:val="00AE01C6"/>
    <w:rsid w:val="00AE060C"/>
    <w:rsid w:val="00AE1159"/>
    <w:rsid w:val="00AE26E8"/>
    <w:rsid w:val="00AE2FD6"/>
    <w:rsid w:val="00AE4D2C"/>
    <w:rsid w:val="00AE7862"/>
    <w:rsid w:val="00AF12DB"/>
    <w:rsid w:val="00AF1E8D"/>
    <w:rsid w:val="00AF3852"/>
    <w:rsid w:val="00AF3E91"/>
    <w:rsid w:val="00AF5483"/>
    <w:rsid w:val="00AF7CFF"/>
    <w:rsid w:val="00AF7F86"/>
    <w:rsid w:val="00B00322"/>
    <w:rsid w:val="00B024CD"/>
    <w:rsid w:val="00B025E0"/>
    <w:rsid w:val="00B026FD"/>
    <w:rsid w:val="00B03591"/>
    <w:rsid w:val="00B0415F"/>
    <w:rsid w:val="00B06662"/>
    <w:rsid w:val="00B12C84"/>
    <w:rsid w:val="00B13F44"/>
    <w:rsid w:val="00B16C0D"/>
    <w:rsid w:val="00B1763A"/>
    <w:rsid w:val="00B20BD7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273B1"/>
    <w:rsid w:val="00B27993"/>
    <w:rsid w:val="00B350D5"/>
    <w:rsid w:val="00B3718D"/>
    <w:rsid w:val="00B37467"/>
    <w:rsid w:val="00B3757D"/>
    <w:rsid w:val="00B402DC"/>
    <w:rsid w:val="00B408CD"/>
    <w:rsid w:val="00B40BFC"/>
    <w:rsid w:val="00B4142D"/>
    <w:rsid w:val="00B4237A"/>
    <w:rsid w:val="00B43132"/>
    <w:rsid w:val="00B452B6"/>
    <w:rsid w:val="00B4595A"/>
    <w:rsid w:val="00B46DAA"/>
    <w:rsid w:val="00B51FE7"/>
    <w:rsid w:val="00B529F7"/>
    <w:rsid w:val="00B5325E"/>
    <w:rsid w:val="00B5448F"/>
    <w:rsid w:val="00B555CF"/>
    <w:rsid w:val="00B555E9"/>
    <w:rsid w:val="00B60B3B"/>
    <w:rsid w:val="00B614A6"/>
    <w:rsid w:val="00B61B86"/>
    <w:rsid w:val="00B6252C"/>
    <w:rsid w:val="00B6606F"/>
    <w:rsid w:val="00B664FD"/>
    <w:rsid w:val="00B66B9C"/>
    <w:rsid w:val="00B66EFA"/>
    <w:rsid w:val="00B7031E"/>
    <w:rsid w:val="00B71FE5"/>
    <w:rsid w:val="00B72070"/>
    <w:rsid w:val="00B722BB"/>
    <w:rsid w:val="00B72F86"/>
    <w:rsid w:val="00B74834"/>
    <w:rsid w:val="00B74865"/>
    <w:rsid w:val="00B74986"/>
    <w:rsid w:val="00B771DC"/>
    <w:rsid w:val="00B80F91"/>
    <w:rsid w:val="00B8181E"/>
    <w:rsid w:val="00B82CC7"/>
    <w:rsid w:val="00B83AB4"/>
    <w:rsid w:val="00B83AD6"/>
    <w:rsid w:val="00B83BEC"/>
    <w:rsid w:val="00B8577B"/>
    <w:rsid w:val="00B87CB2"/>
    <w:rsid w:val="00B9016E"/>
    <w:rsid w:val="00B91327"/>
    <w:rsid w:val="00B926FA"/>
    <w:rsid w:val="00B957BF"/>
    <w:rsid w:val="00B96041"/>
    <w:rsid w:val="00B96822"/>
    <w:rsid w:val="00BA16A2"/>
    <w:rsid w:val="00BA1F05"/>
    <w:rsid w:val="00BA37B8"/>
    <w:rsid w:val="00BA50F7"/>
    <w:rsid w:val="00BB171D"/>
    <w:rsid w:val="00BB2BFB"/>
    <w:rsid w:val="00BB313F"/>
    <w:rsid w:val="00BB3991"/>
    <w:rsid w:val="00BB4727"/>
    <w:rsid w:val="00BB5661"/>
    <w:rsid w:val="00BB5987"/>
    <w:rsid w:val="00BC0D21"/>
    <w:rsid w:val="00BC1142"/>
    <w:rsid w:val="00BC15EE"/>
    <w:rsid w:val="00BC6042"/>
    <w:rsid w:val="00BC7A06"/>
    <w:rsid w:val="00BD0684"/>
    <w:rsid w:val="00BD087E"/>
    <w:rsid w:val="00BD4215"/>
    <w:rsid w:val="00BD73BA"/>
    <w:rsid w:val="00BE000A"/>
    <w:rsid w:val="00BE04AE"/>
    <w:rsid w:val="00BE094B"/>
    <w:rsid w:val="00BE5DA1"/>
    <w:rsid w:val="00BE7806"/>
    <w:rsid w:val="00BF00A5"/>
    <w:rsid w:val="00BF0CA9"/>
    <w:rsid w:val="00BF1C7E"/>
    <w:rsid w:val="00BF21D7"/>
    <w:rsid w:val="00BF2974"/>
    <w:rsid w:val="00BF29C6"/>
    <w:rsid w:val="00BF5739"/>
    <w:rsid w:val="00BF601C"/>
    <w:rsid w:val="00BF7813"/>
    <w:rsid w:val="00BF7817"/>
    <w:rsid w:val="00BF7D5E"/>
    <w:rsid w:val="00BF7FD6"/>
    <w:rsid w:val="00C00673"/>
    <w:rsid w:val="00C01045"/>
    <w:rsid w:val="00C0132E"/>
    <w:rsid w:val="00C024C7"/>
    <w:rsid w:val="00C02C62"/>
    <w:rsid w:val="00C0532B"/>
    <w:rsid w:val="00C10D4D"/>
    <w:rsid w:val="00C1125C"/>
    <w:rsid w:val="00C12DB0"/>
    <w:rsid w:val="00C1669F"/>
    <w:rsid w:val="00C17D4D"/>
    <w:rsid w:val="00C214A0"/>
    <w:rsid w:val="00C2199D"/>
    <w:rsid w:val="00C21F64"/>
    <w:rsid w:val="00C23C08"/>
    <w:rsid w:val="00C25E02"/>
    <w:rsid w:val="00C326BE"/>
    <w:rsid w:val="00C34E1B"/>
    <w:rsid w:val="00C362D2"/>
    <w:rsid w:val="00C3646E"/>
    <w:rsid w:val="00C375AD"/>
    <w:rsid w:val="00C42BD2"/>
    <w:rsid w:val="00C431D8"/>
    <w:rsid w:val="00C43F39"/>
    <w:rsid w:val="00C44179"/>
    <w:rsid w:val="00C448FA"/>
    <w:rsid w:val="00C44DBA"/>
    <w:rsid w:val="00C45102"/>
    <w:rsid w:val="00C4510D"/>
    <w:rsid w:val="00C45703"/>
    <w:rsid w:val="00C502EA"/>
    <w:rsid w:val="00C50DBA"/>
    <w:rsid w:val="00C51458"/>
    <w:rsid w:val="00C5243F"/>
    <w:rsid w:val="00C57F82"/>
    <w:rsid w:val="00C618D0"/>
    <w:rsid w:val="00C61A75"/>
    <w:rsid w:val="00C6475E"/>
    <w:rsid w:val="00C64C0A"/>
    <w:rsid w:val="00C65E89"/>
    <w:rsid w:val="00C66B1F"/>
    <w:rsid w:val="00C66D8E"/>
    <w:rsid w:val="00C706E9"/>
    <w:rsid w:val="00C71733"/>
    <w:rsid w:val="00C74B10"/>
    <w:rsid w:val="00C74D10"/>
    <w:rsid w:val="00C756B4"/>
    <w:rsid w:val="00C76498"/>
    <w:rsid w:val="00C766B0"/>
    <w:rsid w:val="00C8114D"/>
    <w:rsid w:val="00C817EA"/>
    <w:rsid w:val="00C82F17"/>
    <w:rsid w:val="00C83780"/>
    <w:rsid w:val="00C85D10"/>
    <w:rsid w:val="00C8670F"/>
    <w:rsid w:val="00C8781D"/>
    <w:rsid w:val="00C90295"/>
    <w:rsid w:val="00C92265"/>
    <w:rsid w:val="00C94F9A"/>
    <w:rsid w:val="00C95B72"/>
    <w:rsid w:val="00C96C4E"/>
    <w:rsid w:val="00CA0035"/>
    <w:rsid w:val="00CA00DA"/>
    <w:rsid w:val="00CA124C"/>
    <w:rsid w:val="00CA1DDD"/>
    <w:rsid w:val="00CA24B1"/>
    <w:rsid w:val="00CB0078"/>
    <w:rsid w:val="00CB16D8"/>
    <w:rsid w:val="00CB300E"/>
    <w:rsid w:val="00CB3C5A"/>
    <w:rsid w:val="00CB716D"/>
    <w:rsid w:val="00CB7791"/>
    <w:rsid w:val="00CC09A2"/>
    <w:rsid w:val="00CC0B47"/>
    <w:rsid w:val="00CC1581"/>
    <w:rsid w:val="00CC1B10"/>
    <w:rsid w:val="00CC1E0B"/>
    <w:rsid w:val="00CC50DC"/>
    <w:rsid w:val="00CC522A"/>
    <w:rsid w:val="00CC6180"/>
    <w:rsid w:val="00CC76C7"/>
    <w:rsid w:val="00CC7CCF"/>
    <w:rsid w:val="00CD129D"/>
    <w:rsid w:val="00CD12A3"/>
    <w:rsid w:val="00CD2AAC"/>
    <w:rsid w:val="00CD3961"/>
    <w:rsid w:val="00CD4FAC"/>
    <w:rsid w:val="00CE0A91"/>
    <w:rsid w:val="00CE3CC9"/>
    <w:rsid w:val="00CE577C"/>
    <w:rsid w:val="00CE6438"/>
    <w:rsid w:val="00CF26C9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61CC"/>
    <w:rsid w:val="00D069D2"/>
    <w:rsid w:val="00D10F98"/>
    <w:rsid w:val="00D126BF"/>
    <w:rsid w:val="00D14470"/>
    <w:rsid w:val="00D152E4"/>
    <w:rsid w:val="00D1698C"/>
    <w:rsid w:val="00D17457"/>
    <w:rsid w:val="00D2072A"/>
    <w:rsid w:val="00D22014"/>
    <w:rsid w:val="00D22B6F"/>
    <w:rsid w:val="00D23395"/>
    <w:rsid w:val="00D25360"/>
    <w:rsid w:val="00D27989"/>
    <w:rsid w:val="00D313E8"/>
    <w:rsid w:val="00D31BDB"/>
    <w:rsid w:val="00D337FA"/>
    <w:rsid w:val="00D33951"/>
    <w:rsid w:val="00D35554"/>
    <w:rsid w:val="00D40CD3"/>
    <w:rsid w:val="00D426E7"/>
    <w:rsid w:val="00D44400"/>
    <w:rsid w:val="00D459FC"/>
    <w:rsid w:val="00D508C6"/>
    <w:rsid w:val="00D50F5E"/>
    <w:rsid w:val="00D52AC7"/>
    <w:rsid w:val="00D533B6"/>
    <w:rsid w:val="00D53A6D"/>
    <w:rsid w:val="00D540C0"/>
    <w:rsid w:val="00D540F2"/>
    <w:rsid w:val="00D5765B"/>
    <w:rsid w:val="00D57F85"/>
    <w:rsid w:val="00D61E6F"/>
    <w:rsid w:val="00D65529"/>
    <w:rsid w:val="00D708A0"/>
    <w:rsid w:val="00D70DFB"/>
    <w:rsid w:val="00D7119D"/>
    <w:rsid w:val="00D71D82"/>
    <w:rsid w:val="00D72635"/>
    <w:rsid w:val="00D73F19"/>
    <w:rsid w:val="00D83F94"/>
    <w:rsid w:val="00D84AC5"/>
    <w:rsid w:val="00D86453"/>
    <w:rsid w:val="00D8712A"/>
    <w:rsid w:val="00D9052A"/>
    <w:rsid w:val="00D922AA"/>
    <w:rsid w:val="00D934BC"/>
    <w:rsid w:val="00D94AD4"/>
    <w:rsid w:val="00D956D4"/>
    <w:rsid w:val="00D95CEF"/>
    <w:rsid w:val="00D961D4"/>
    <w:rsid w:val="00D97291"/>
    <w:rsid w:val="00DA0722"/>
    <w:rsid w:val="00DA0C4A"/>
    <w:rsid w:val="00DA20AA"/>
    <w:rsid w:val="00DA269A"/>
    <w:rsid w:val="00DA3E07"/>
    <w:rsid w:val="00DA3E8F"/>
    <w:rsid w:val="00DA48DA"/>
    <w:rsid w:val="00DA6017"/>
    <w:rsid w:val="00DA7C3F"/>
    <w:rsid w:val="00DA7E02"/>
    <w:rsid w:val="00DB131F"/>
    <w:rsid w:val="00DB266F"/>
    <w:rsid w:val="00DB2FEB"/>
    <w:rsid w:val="00DB33A0"/>
    <w:rsid w:val="00DB452E"/>
    <w:rsid w:val="00DB6F4B"/>
    <w:rsid w:val="00DB7B62"/>
    <w:rsid w:val="00DC0960"/>
    <w:rsid w:val="00DC2279"/>
    <w:rsid w:val="00DD1090"/>
    <w:rsid w:val="00DD2127"/>
    <w:rsid w:val="00DD2B7C"/>
    <w:rsid w:val="00DD2C71"/>
    <w:rsid w:val="00DD4846"/>
    <w:rsid w:val="00DD6540"/>
    <w:rsid w:val="00DD6F8B"/>
    <w:rsid w:val="00DD723A"/>
    <w:rsid w:val="00DE051C"/>
    <w:rsid w:val="00DE25CF"/>
    <w:rsid w:val="00DE3573"/>
    <w:rsid w:val="00DE3F55"/>
    <w:rsid w:val="00DE4466"/>
    <w:rsid w:val="00DE572A"/>
    <w:rsid w:val="00DE627C"/>
    <w:rsid w:val="00DE7171"/>
    <w:rsid w:val="00DE74D2"/>
    <w:rsid w:val="00DF04CB"/>
    <w:rsid w:val="00DF1C18"/>
    <w:rsid w:val="00DF2235"/>
    <w:rsid w:val="00DF54D8"/>
    <w:rsid w:val="00DF64C1"/>
    <w:rsid w:val="00DF6A38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4E35"/>
    <w:rsid w:val="00E16970"/>
    <w:rsid w:val="00E17CFF"/>
    <w:rsid w:val="00E21A99"/>
    <w:rsid w:val="00E2289B"/>
    <w:rsid w:val="00E24A8F"/>
    <w:rsid w:val="00E263C9"/>
    <w:rsid w:val="00E26833"/>
    <w:rsid w:val="00E27083"/>
    <w:rsid w:val="00E314C7"/>
    <w:rsid w:val="00E3651C"/>
    <w:rsid w:val="00E366FA"/>
    <w:rsid w:val="00E37573"/>
    <w:rsid w:val="00E434A8"/>
    <w:rsid w:val="00E45354"/>
    <w:rsid w:val="00E45E28"/>
    <w:rsid w:val="00E46BB9"/>
    <w:rsid w:val="00E534CD"/>
    <w:rsid w:val="00E53B1E"/>
    <w:rsid w:val="00E53B76"/>
    <w:rsid w:val="00E54966"/>
    <w:rsid w:val="00E5549A"/>
    <w:rsid w:val="00E5772E"/>
    <w:rsid w:val="00E57C19"/>
    <w:rsid w:val="00E6016F"/>
    <w:rsid w:val="00E63956"/>
    <w:rsid w:val="00E65B49"/>
    <w:rsid w:val="00E6711C"/>
    <w:rsid w:val="00E6790C"/>
    <w:rsid w:val="00E7083B"/>
    <w:rsid w:val="00E72EC8"/>
    <w:rsid w:val="00E73F83"/>
    <w:rsid w:val="00E81032"/>
    <w:rsid w:val="00E82754"/>
    <w:rsid w:val="00E8645F"/>
    <w:rsid w:val="00E87F67"/>
    <w:rsid w:val="00E916A5"/>
    <w:rsid w:val="00E91B8D"/>
    <w:rsid w:val="00E946CD"/>
    <w:rsid w:val="00E95982"/>
    <w:rsid w:val="00E972EB"/>
    <w:rsid w:val="00E97921"/>
    <w:rsid w:val="00EA153E"/>
    <w:rsid w:val="00EA20AD"/>
    <w:rsid w:val="00EA2C35"/>
    <w:rsid w:val="00EA488F"/>
    <w:rsid w:val="00EA688D"/>
    <w:rsid w:val="00EA719A"/>
    <w:rsid w:val="00EA7BE6"/>
    <w:rsid w:val="00EB0AA2"/>
    <w:rsid w:val="00EB2E98"/>
    <w:rsid w:val="00EB3384"/>
    <w:rsid w:val="00EB3667"/>
    <w:rsid w:val="00EB7F4C"/>
    <w:rsid w:val="00EC07BE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2F0D"/>
    <w:rsid w:val="00ED3A10"/>
    <w:rsid w:val="00ED3E43"/>
    <w:rsid w:val="00ED7999"/>
    <w:rsid w:val="00EE2C15"/>
    <w:rsid w:val="00EE4665"/>
    <w:rsid w:val="00EE59B1"/>
    <w:rsid w:val="00EF0467"/>
    <w:rsid w:val="00EF1CD3"/>
    <w:rsid w:val="00EF226A"/>
    <w:rsid w:val="00EF2364"/>
    <w:rsid w:val="00EF5DED"/>
    <w:rsid w:val="00EF6467"/>
    <w:rsid w:val="00EF7DAE"/>
    <w:rsid w:val="00F065AD"/>
    <w:rsid w:val="00F07337"/>
    <w:rsid w:val="00F13FC4"/>
    <w:rsid w:val="00F153A5"/>
    <w:rsid w:val="00F15F3D"/>
    <w:rsid w:val="00F16B91"/>
    <w:rsid w:val="00F20E19"/>
    <w:rsid w:val="00F212E6"/>
    <w:rsid w:val="00F21AFC"/>
    <w:rsid w:val="00F23D92"/>
    <w:rsid w:val="00F23FFA"/>
    <w:rsid w:val="00F24BB3"/>
    <w:rsid w:val="00F24E32"/>
    <w:rsid w:val="00F25056"/>
    <w:rsid w:val="00F31673"/>
    <w:rsid w:val="00F34320"/>
    <w:rsid w:val="00F34567"/>
    <w:rsid w:val="00F376A3"/>
    <w:rsid w:val="00F4099E"/>
    <w:rsid w:val="00F44B14"/>
    <w:rsid w:val="00F44CEE"/>
    <w:rsid w:val="00F475DE"/>
    <w:rsid w:val="00F50BA2"/>
    <w:rsid w:val="00F53C2D"/>
    <w:rsid w:val="00F5412A"/>
    <w:rsid w:val="00F56B7E"/>
    <w:rsid w:val="00F57A6E"/>
    <w:rsid w:val="00F57D40"/>
    <w:rsid w:val="00F6006A"/>
    <w:rsid w:val="00F60924"/>
    <w:rsid w:val="00F62978"/>
    <w:rsid w:val="00F65AB7"/>
    <w:rsid w:val="00F70518"/>
    <w:rsid w:val="00F717FD"/>
    <w:rsid w:val="00F7296E"/>
    <w:rsid w:val="00F73CC5"/>
    <w:rsid w:val="00F74267"/>
    <w:rsid w:val="00F75EB7"/>
    <w:rsid w:val="00F76523"/>
    <w:rsid w:val="00F80854"/>
    <w:rsid w:val="00F816FF"/>
    <w:rsid w:val="00F90306"/>
    <w:rsid w:val="00F9118F"/>
    <w:rsid w:val="00F94538"/>
    <w:rsid w:val="00F94BC5"/>
    <w:rsid w:val="00F95621"/>
    <w:rsid w:val="00F95820"/>
    <w:rsid w:val="00F96A0B"/>
    <w:rsid w:val="00F9723D"/>
    <w:rsid w:val="00FA0188"/>
    <w:rsid w:val="00FA0BEC"/>
    <w:rsid w:val="00FA152E"/>
    <w:rsid w:val="00FA243A"/>
    <w:rsid w:val="00FA2708"/>
    <w:rsid w:val="00FA2A71"/>
    <w:rsid w:val="00FA364B"/>
    <w:rsid w:val="00FA38F8"/>
    <w:rsid w:val="00FA53FD"/>
    <w:rsid w:val="00FA69ED"/>
    <w:rsid w:val="00FB0DF6"/>
    <w:rsid w:val="00FB3BF7"/>
    <w:rsid w:val="00FB4C70"/>
    <w:rsid w:val="00FC099E"/>
    <w:rsid w:val="00FC1616"/>
    <w:rsid w:val="00FC44AC"/>
    <w:rsid w:val="00FC4755"/>
    <w:rsid w:val="00FC527B"/>
    <w:rsid w:val="00FC5EE3"/>
    <w:rsid w:val="00FC6191"/>
    <w:rsid w:val="00FD0186"/>
    <w:rsid w:val="00FD29E4"/>
    <w:rsid w:val="00FD35EF"/>
    <w:rsid w:val="00FD4751"/>
    <w:rsid w:val="00FD4BCD"/>
    <w:rsid w:val="00FD505F"/>
    <w:rsid w:val="00FE182B"/>
    <w:rsid w:val="00FE25C0"/>
    <w:rsid w:val="00FE27C1"/>
    <w:rsid w:val="00FE3F3C"/>
    <w:rsid w:val="00FE52EC"/>
    <w:rsid w:val="00FE5F20"/>
    <w:rsid w:val="00FE6B51"/>
    <w:rsid w:val="00FF00A0"/>
    <w:rsid w:val="00FF0124"/>
    <w:rsid w:val="00FF1B69"/>
    <w:rsid w:val="00FF2AE8"/>
    <w:rsid w:val="00FF2E68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7C81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7C81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99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8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14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7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e.gov.au/abares/products/insights/snapshot-of-australian-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ihw.gov.au/reports/food-nutrition/australias-food-nutrition-2012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303</cp:revision>
  <dcterms:created xsi:type="dcterms:W3CDTF">2025-01-21T05:05:00Z</dcterms:created>
  <dcterms:modified xsi:type="dcterms:W3CDTF">2025-11-27T23:04:00Z</dcterms:modified>
</cp:coreProperties>
</file>