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0C266" w14:textId="0DE9DA32" w:rsidR="004E7DEA" w:rsidRPr="003435D5" w:rsidRDefault="00915D78" w:rsidP="003435D5">
      <w:pPr>
        <w:pStyle w:val="Heading1"/>
        <w:ind w:left="1440" w:firstLine="720"/>
        <w:rPr>
          <w:rFonts w:ascii="Times New Roman" w:eastAsia="Times New Roman" w:hAnsi="Times New Roman"/>
          <w:sz w:val="24"/>
          <w:szCs w:val="24"/>
          <w:lang w:eastAsia="en-AU"/>
        </w:rPr>
      </w:pPr>
      <w:r>
        <w:t xml:space="preserve">Unit </w:t>
      </w:r>
      <w:r w:rsidR="00ED0100">
        <w:t>O</w:t>
      </w:r>
      <w:r>
        <w:t>utline</w:t>
      </w:r>
      <w:r w:rsidR="005C256C">
        <w:t>: Food and Nutrition</w:t>
      </w:r>
    </w:p>
    <w:p w14:paraId="5471A3D8" w14:textId="7C8AB3E5" w:rsidR="00416BE7" w:rsidRPr="00C74B10" w:rsidRDefault="00416BE7" w:rsidP="006C7952">
      <w:pPr>
        <w:spacing w:line="276" w:lineRule="auto"/>
        <w:rPr>
          <w:rFonts w:cs="Arial"/>
          <w:b/>
          <w:szCs w:val="18"/>
        </w:rPr>
      </w:pPr>
    </w:p>
    <w:p w14:paraId="19EC168F" w14:textId="763CEB5D" w:rsidR="004E7DEA" w:rsidRDefault="004E7DEA" w:rsidP="006C7952">
      <w:pPr>
        <w:spacing w:line="276" w:lineRule="auto"/>
        <w:rPr>
          <w:rFonts w:cs="Arial"/>
          <w:b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3402"/>
      </w:tblGrid>
      <w:tr w:rsidR="00472D5B" w:rsidRPr="00C74B10" w14:paraId="1C220D3E" w14:textId="77777777" w:rsidTr="00472D5B">
        <w:tc>
          <w:tcPr>
            <w:tcW w:w="5524" w:type="dxa"/>
            <w:vMerge w:val="restart"/>
          </w:tcPr>
          <w:p w14:paraId="76D7C213" w14:textId="7F6CC57C" w:rsidR="00472D5B" w:rsidRPr="002D533F" w:rsidRDefault="00472D5B" w:rsidP="00971926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Topic</w:t>
            </w:r>
            <w:r w:rsidR="00BA1F05">
              <w:rPr>
                <w:rFonts w:cs="Arial"/>
                <w:b/>
                <w:szCs w:val="18"/>
              </w:rPr>
              <w:t xml:space="preserve">: </w:t>
            </w:r>
            <w:r w:rsidR="002D533F">
              <w:rPr>
                <w:rFonts w:cs="Arial"/>
                <w:bCs/>
                <w:szCs w:val="18"/>
              </w:rPr>
              <w:t>Growing food for healthy eating.</w:t>
            </w:r>
          </w:p>
        </w:tc>
        <w:tc>
          <w:tcPr>
            <w:tcW w:w="3402" w:type="dxa"/>
          </w:tcPr>
          <w:p w14:paraId="22F495C3" w14:textId="39F13DE6" w:rsidR="00472D5B" w:rsidRPr="009B0031" w:rsidRDefault="00472D5B" w:rsidP="00971926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Year</w:t>
            </w:r>
            <w:r w:rsidR="00BA1F05">
              <w:rPr>
                <w:rFonts w:cs="Arial"/>
                <w:b/>
                <w:szCs w:val="18"/>
              </w:rPr>
              <w:t xml:space="preserve">: </w:t>
            </w:r>
            <w:r w:rsidR="009B0031">
              <w:rPr>
                <w:rFonts w:cs="Arial"/>
                <w:bCs/>
                <w:szCs w:val="18"/>
              </w:rPr>
              <w:t>6</w:t>
            </w:r>
          </w:p>
        </w:tc>
      </w:tr>
      <w:tr w:rsidR="00472D5B" w:rsidRPr="00C74B10" w14:paraId="2F7BED76" w14:textId="77777777" w:rsidTr="00472D5B">
        <w:tc>
          <w:tcPr>
            <w:tcW w:w="5524" w:type="dxa"/>
            <w:vMerge/>
          </w:tcPr>
          <w:p w14:paraId="6162CE3A" w14:textId="67A71BA3" w:rsidR="00472D5B" w:rsidRPr="00ED0100" w:rsidRDefault="00472D5B" w:rsidP="00971926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3402" w:type="dxa"/>
          </w:tcPr>
          <w:p w14:paraId="3FB575FB" w14:textId="34A579C9" w:rsidR="00472D5B" w:rsidRPr="00472D5B" w:rsidRDefault="00472D5B" w:rsidP="00971926">
            <w:pPr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Duration: </w:t>
            </w:r>
            <w:r w:rsidR="00035E46" w:rsidRPr="00C15BF4">
              <w:rPr>
                <w:rFonts w:cs="Arial"/>
                <w:bCs/>
                <w:szCs w:val="18"/>
              </w:rPr>
              <w:t xml:space="preserve">9 </w:t>
            </w:r>
            <w:r w:rsidR="00035E46">
              <w:rPr>
                <w:rFonts w:cs="Arial"/>
                <w:bCs/>
                <w:szCs w:val="18"/>
              </w:rPr>
              <w:t>lessons, including summative assessment task.</w:t>
            </w:r>
          </w:p>
        </w:tc>
      </w:tr>
    </w:tbl>
    <w:p w14:paraId="01F35EE0" w14:textId="77777777" w:rsidR="00472D5B" w:rsidRDefault="00472D5B" w:rsidP="006C7952">
      <w:pPr>
        <w:spacing w:line="276" w:lineRule="auto"/>
        <w:rPr>
          <w:rFonts w:cs="Arial"/>
          <w:b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C522A" w:rsidRPr="00C74B10" w14:paraId="4B2B2B74" w14:textId="77777777" w:rsidTr="007B2AB6">
        <w:tc>
          <w:tcPr>
            <w:tcW w:w="10450" w:type="dxa"/>
            <w:shd w:val="clear" w:color="auto" w:fill="A8D08D" w:themeFill="accent6" w:themeFillTint="99"/>
          </w:tcPr>
          <w:p w14:paraId="1791B075" w14:textId="2A63964D" w:rsidR="00CC522A" w:rsidRPr="003435D5" w:rsidRDefault="00CC522A" w:rsidP="007B2AB6">
            <w:pPr>
              <w:spacing w:line="276" w:lineRule="auto"/>
              <w:rPr>
                <w:rFonts w:cs="Arial"/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t>Overview</w:t>
            </w:r>
          </w:p>
        </w:tc>
      </w:tr>
      <w:tr w:rsidR="00CC522A" w:rsidRPr="00C74B10" w14:paraId="752BFE15" w14:textId="77777777" w:rsidTr="007B2AB6">
        <w:tc>
          <w:tcPr>
            <w:tcW w:w="10450" w:type="dxa"/>
          </w:tcPr>
          <w:p w14:paraId="522EEEC3" w14:textId="7DB06352" w:rsidR="00CC522A" w:rsidRDefault="00352905" w:rsidP="004E470A">
            <w:r>
              <w:t xml:space="preserve">This unit </w:t>
            </w:r>
            <w:r w:rsidR="00AC6B94">
              <w:t xml:space="preserve">extends student </w:t>
            </w:r>
            <w:r w:rsidR="00DE7171">
              <w:t>knowledge</w:t>
            </w:r>
            <w:r w:rsidR="00AC6B94">
              <w:t xml:space="preserve"> o</w:t>
            </w:r>
            <w:r w:rsidR="00DF54D8">
              <w:t xml:space="preserve">n food production, including issues around food safety, the environment and growing conditions. </w:t>
            </w:r>
            <w:r w:rsidR="00D7119D">
              <w:t>The unit integrates healthy eating principles, with a focus on the nutritional benefits of specific foods</w:t>
            </w:r>
            <w:r w:rsidR="0016370F">
              <w:t xml:space="preserve">, and culminates into research on the production and nutritional qualities of a chosen food. </w:t>
            </w:r>
            <w:r w:rsidR="0077729D">
              <w:t xml:space="preserve"> </w:t>
            </w:r>
          </w:p>
          <w:p w14:paraId="6ECA0132" w14:textId="77777777" w:rsidR="00074ED2" w:rsidRDefault="00074ED2" w:rsidP="004E470A"/>
          <w:p w14:paraId="5BA02932" w14:textId="77777777" w:rsidR="00074ED2" w:rsidRDefault="00074ED2" w:rsidP="00074ED2">
            <w:pPr>
              <w:rPr>
                <w:lang w:val="en-AU"/>
              </w:rPr>
            </w:pPr>
            <w:r>
              <w:rPr>
                <w:lang w:val="en-AU"/>
              </w:rPr>
              <w:t xml:space="preserve">This unit has a focus on the </w:t>
            </w:r>
            <w:r>
              <w:rPr>
                <w:b/>
                <w:bCs/>
                <w:lang w:val="en-AU"/>
              </w:rPr>
              <w:t xml:space="preserve">Design and Technologies </w:t>
            </w:r>
            <w:r w:rsidRPr="00471200">
              <w:rPr>
                <w:lang w:val="en-AU"/>
              </w:rPr>
              <w:t>key learning area</w:t>
            </w:r>
            <w:r>
              <w:rPr>
                <w:b/>
                <w:bCs/>
                <w:lang w:val="en-AU"/>
              </w:rPr>
              <w:t xml:space="preserve"> </w:t>
            </w:r>
            <w:r>
              <w:rPr>
                <w:lang w:val="en-AU"/>
              </w:rPr>
              <w:t xml:space="preserve">of the Australian Curriculum and incorporates </w:t>
            </w:r>
            <w:r>
              <w:rPr>
                <w:b/>
                <w:bCs/>
                <w:lang w:val="en-AU"/>
              </w:rPr>
              <w:t>Health and Physical Education</w:t>
            </w:r>
            <w:r>
              <w:rPr>
                <w:lang w:val="en-AU"/>
              </w:rPr>
              <w:t xml:space="preserve"> principes on interpreting and applying health information. </w:t>
            </w:r>
          </w:p>
          <w:p w14:paraId="06CF0CBB" w14:textId="77777777" w:rsidR="00BF601C" w:rsidRDefault="00BF601C" w:rsidP="00BF601C"/>
          <w:p w14:paraId="5358586F" w14:textId="77777777" w:rsidR="00BF601C" w:rsidRDefault="00BF601C" w:rsidP="00BF601C">
            <w:r>
              <w:t>Specified in the lesson overview section is a</w:t>
            </w:r>
            <w:r w:rsidR="006659A4">
              <w:t>n option</w:t>
            </w:r>
            <w:r>
              <w:t xml:space="preserve"> visit to a farm or food manufacturing facility. This would </w:t>
            </w:r>
            <w:r w:rsidR="0081174F">
              <w:t xml:space="preserve">assist with growing and consolidating student learning. Teachers are encouraged to assess what may be available in their area and </w:t>
            </w:r>
            <w:r w:rsidR="006659A4">
              <w:t>the visit would need to be planned in advance of the unit commencement.</w:t>
            </w:r>
          </w:p>
          <w:p w14:paraId="25023264" w14:textId="77777777" w:rsidR="004F71FC" w:rsidRDefault="004F71FC" w:rsidP="00BF601C"/>
          <w:p w14:paraId="20D1CAA9" w14:textId="7BFC4523" w:rsidR="004F71FC" w:rsidRDefault="004F71FC" w:rsidP="004F71FC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Lesson plans, slides for each lesson (with teacher notes) and an individual student booklet accompany this unit outline.</w:t>
            </w:r>
            <w:r w:rsidR="00581CAB">
              <w:t xml:space="preserve"> This booklet may be replaced with a digital version, or students can use another medium to record their responses. </w:t>
            </w:r>
          </w:p>
          <w:p w14:paraId="797CC787" w14:textId="77777777" w:rsidR="004F71FC" w:rsidRDefault="004F71FC" w:rsidP="004F71FC">
            <w:pPr>
              <w:rPr>
                <w:rFonts w:cs="Arial"/>
                <w:szCs w:val="18"/>
              </w:rPr>
            </w:pPr>
          </w:p>
          <w:p w14:paraId="6D8A7EB6" w14:textId="3E018371" w:rsidR="004F71FC" w:rsidRPr="00C74B10" w:rsidRDefault="004F71FC" w:rsidP="00BF601C">
            <w:r>
              <w:t>This unit requires student research, and a device for each student would be beneficial for this process. Alternatively, teachers can modify the lessons so that tasks are completed using the classroom teacher device, or printed resources.</w:t>
            </w:r>
          </w:p>
        </w:tc>
      </w:tr>
    </w:tbl>
    <w:p w14:paraId="31C8094F" w14:textId="77777777" w:rsidR="00CC522A" w:rsidRDefault="00CC522A" w:rsidP="006C7952">
      <w:pPr>
        <w:spacing w:line="276" w:lineRule="auto"/>
        <w:rPr>
          <w:rFonts w:cs="Arial"/>
          <w:b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E7806" w:rsidRPr="00C74B10" w14:paraId="1A9C66D8" w14:textId="77777777" w:rsidTr="003F0ADB">
        <w:tc>
          <w:tcPr>
            <w:tcW w:w="9010" w:type="dxa"/>
            <w:shd w:val="clear" w:color="auto" w:fill="A8D08D" w:themeFill="accent6" w:themeFillTint="99"/>
          </w:tcPr>
          <w:p w14:paraId="3994C027" w14:textId="42740899" w:rsidR="00BE7806" w:rsidRPr="00C74B10" w:rsidRDefault="00BE7806" w:rsidP="00971926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Overarching inquiry question</w:t>
            </w:r>
          </w:p>
        </w:tc>
      </w:tr>
      <w:tr w:rsidR="00BE7806" w:rsidRPr="00C74B10" w14:paraId="618ED659" w14:textId="77777777" w:rsidTr="0064321D">
        <w:tc>
          <w:tcPr>
            <w:tcW w:w="9010" w:type="dxa"/>
          </w:tcPr>
          <w:p w14:paraId="3E24B25D" w14:textId="05933480" w:rsidR="00BE7806" w:rsidRPr="004F2571" w:rsidRDefault="00040BEF" w:rsidP="004E470A">
            <w:r>
              <w:t xml:space="preserve">How is food grown and </w:t>
            </w:r>
            <w:r w:rsidR="005767A1">
              <w:t>processed</w:t>
            </w:r>
            <w:r>
              <w:t xml:space="preserve"> for healthy eating?</w:t>
            </w:r>
          </w:p>
          <w:p w14:paraId="3888576E" w14:textId="77777777" w:rsidR="004F2571" w:rsidRPr="00721637" w:rsidRDefault="004F2571" w:rsidP="004E470A">
            <w:pPr>
              <w:rPr>
                <w:b/>
              </w:rPr>
            </w:pPr>
          </w:p>
        </w:tc>
      </w:tr>
    </w:tbl>
    <w:p w14:paraId="2CFCBC7D" w14:textId="77777777" w:rsidR="00472D5B" w:rsidRDefault="00472D5B" w:rsidP="004E470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4F2571" w:rsidRPr="00C74B10" w14:paraId="5ED77485" w14:textId="77777777" w:rsidTr="004F2571">
        <w:tc>
          <w:tcPr>
            <w:tcW w:w="4505" w:type="dxa"/>
            <w:shd w:val="clear" w:color="auto" w:fill="A8D08D" w:themeFill="accent6" w:themeFillTint="99"/>
          </w:tcPr>
          <w:p w14:paraId="284B5B27" w14:textId="1812C8A0" w:rsidR="004F2571" w:rsidRPr="00C74B10" w:rsidRDefault="004F2571" w:rsidP="00971926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</w:t>
            </w:r>
            <w:r w:rsidR="00F23FFA">
              <w:rPr>
                <w:rFonts w:cs="Arial"/>
                <w:b/>
                <w:szCs w:val="18"/>
              </w:rPr>
              <w:t xml:space="preserve"> and</w:t>
            </w:r>
            <w:r w:rsidR="0038286D">
              <w:rPr>
                <w:rFonts w:cs="Arial"/>
                <w:b/>
                <w:szCs w:val="18"/>
              </w:rPr>
              <w:t>/</w:t>
            </w:r>
            <w:r w:rsidR="00F23FFA">
              <w:rPr>
                <w:rFonts w:cs="Arial"/>
                <w:b/>
                <w:szCs w:val="18"/>
              </w:rPr>
              <w:t xml:space="preserve"> or D</w:t>
            </w:r>
            <w:r w:rsidR="00AC70F7">
              <w:rPr>
                <w:rFonts w:cs="Arial"/>
                <w:b/>
                <w:szCs w:val="18"/>
              </w:rPr>
              <w:t>&amp;T</w:t>
            </w:r>
            <w:r w:rsidRPr="00C74B10">
              <w:rPr>
                <w:rFonts w:cs="Arial"/>
                <w:b/>
                <w:szCs w:val="18"/>
              </w:rPr>
              <w:t xml:space="preserve"> </w:t>
            </w:r>
            <w:r>
              <w:rPr>
                <w:rFonts w:cs="Arial"/>
                <w:b/>
                <w:szCs w:val="18"/>
              </w:rPr>
              <w:t>a</w:t>
            </w:r>
            <w:r w:rsidRPr="00C74B10">
              <w:rPr>
                <w:rFonts w:cs="Arial"/>
                <w:b/>
                <w:szCs w:val="18"/>
              </w:rPr>
              <w:t xml:space="preserve">chievement </w:t>
            </w:r>
            <w:r>
              <w:rPr>
                <w:rFonts w:cs="Arial"/>
                <w:b/>
                <w:szCs w:val="18"/>
              </w:rPr>
              <w:t>s</w:t>
            </w:r>
            <w:r w:rsidRPr="00C74B10">
              <w:rPr>
                <w:rFonts w:cs="Arial"/>
                <w:b/>
                <w:szCs w:val="18"/>
              </w:rPr>
              <w:t>tandards</w:t>
            </w:r>
          </w:p>
        </w:tc>
        <w:tc>
          <w:tcPr>
            <w:tcW w:w="4505" w:type="dxa"/>
            <w:shd w:val="clear" w:color="auto" w:fill="A8D08D" w:themeFill="accent6" w:themeFillTint="99"/>
          </w:tcPr>
          <w:p w14:paraId="5D674BE5" w14:textId="71BCBB10" w:rsidR="004F2571" w:rsidRPr="00C74B10" w:rsidRDefault="00BF2974" w:rsidP="004F2571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 and/ or D&amp;T c</w:t>
            </w:r>
            <w:r w:rsidR="004F2571">
              <w:rPr>
                <w:rFonts w:cs="Arial"/>
                <w:b/>
                <w:szCs w:val="18"/>
              </w:rPr>
              <w:t>ontent descriptions</w:t>
            </w:r>
          </w:p>
        </w:tc>
      </w:tr>
      <w:tr w:rsidR="00CA5C67" w:rsidRPr="00C74B10" w14:paraId="70748F38" w14:textId="77777777" w:rsidTr="00E34CD8">
        <w:tc>
          <w:tcPr>
            <w:tcW w:w="9010" w:type="dxa"/>
            <w:gridSpan w:val="2"/>
            <w:shd w:val="clear" w:color="auto" w:fill="FFD966"/>
          </w:tcPr>
          <w:p w14:paraId="62E46E9E" w14:textId="7DD280D8" w:rsidR="00CA5C67" w:rsidRDefault="00CA5C67" w:rsidP="00CA5C67">
            <w:pPr>
              <w:spacing w:line="276" w:lineRule="auto"/>
              <w:rPr>
                <w:rFonts w:cs="Arial"/>
                <w:b/>
                <w:szCs w:val="18"/>
              </w:rPr>
            </w:pPr>
            <w:r w:rsidRPr="00506BD5">
              <w:rPr>
                <w:rFonts w:cs="Arial"/>
                <w:b/>
                <w:szCs w:val="18"/>
              </w:rPr>
              <w:t>Australian Curriculum V9</w:t>
            </w:r>
          </w:p>
        </w:tc>
      </w:tr>
      <w:tr w:rsidR="00CA5C67" w:rsidRPr="00C74B10" w14:paraId="5ED0DEE3" w14:textId="77777777" w:rsidTr="004F2571">
        <w:tc>
          <w:tcPr>
            <w:tcW w:w="4505" w:type="dxa"/>
          </w:tcPr>
          <w:p w14:paraId="7429E1F2" w14:textId="77777777" w:rsidR="00CA5C67" w:rsidRPr="00817312" w:rsidRDefault="00CA5C67" w:rsidP="00CA5C67">
            <w:pPr>
              <w:rPr>
                <w:b/>
                <w:bCs/>
              </w:rPr>
            </w:pPr>
            <w:r>
              <w:rPr>
                <w:b/>
                <w:bCs/>
              </w:rPr>
              <w:t>Design and Technologies</w:t>
            </w:r>
          </w:p>
          <w:p w14:paraId="240D5A71" w14:textId="5DB3F60D" w:rsidR="00CA5C67" w:rsidRPr="00727FCA" w:rsidRDefault="00CA5C67" w:rsidP="00CA5C67">
            <w:r w:rsidRPr="00727FCA">
              <w:t>Students explain how the features of technologies impact on design decisions and they create designed solutions.</w:t>
            </w:r>
          </w:p>
          <w:p w14:paraId="2DF22D48" w14:textId="77777777" w:rsidR="00CA5C67" w:rsidRDefault="00CA5C67" w:rsidP="00CA5C67">
            <w:pPr>
              <w:rPr>
                <w:b/>
                <w:bCs/>
              </w:rPr>
            </w:pPr>
          </w:p>
          <w:p w14:paraId="210EFA3E" w14:textId="4721899F" w:rsidR="00CA5C67" w:rsidRPr="004D0C8A" w:rsidRDefault="00CA5C67" w:rsidP="00CA5C67">
            <w:r w:rsidRPr="004D0C8A">
              <w:t>Students communicate design ideas to an audience using technical terms and graphical representation techniques.</w:t>
            </w:r>
          </w:p>
          <w:p w14:paraId="42B897A4" w14:textId="77777777" w:rsidR="00CA5C67" w:rsidRDefault="00CA5C67" w:rsidP="00CA5C67">
            <w:pPr>
              <w:rPr>
                <w:b/>
                <w:bCs/>
              </w:rPr>
            </w:pPr>
          </w:p>
          <w:p w14:paraId="4DFF6784" w14:textId="2F53690F" w:rsidR="00CA5C67" w:rsidRDefault="00CA5C67" w:rsidP="00CA5C67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0A9DF47A" w14:textId="0D0A6072" w:rsidR="00CA5C67" w:rsidRPr="00112DBB" w:rsidRDefault="00CA5C67" w:rsidP="00CA5C67">
            <w:r w:rsidRPr="001C22A8">
              <w:t>Students analyse health information to refine strategies to enhance their own and others’ health, safety, relationships and wellbeing.</w:t>
            </w:r>
          </w:p>
        </w:tc>
        <w:tc>
          <w:tcPr>
            <w:tcW w:w="4505" w:type="dxa"/>
          </w:tcPr>
          <w:p w14:paraId="27A3D3DF" w14:textId="77777777" w:rsidR="00CA5C67" w:rsidRDefault="00CA5C67" w:rsidP="00CA5C67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Design and Technologies</w:t>
            </w:r>
          </w:p>
          <w:p w14:paraId="458728CB" w14:textId="457CF5EE" w:rsidR="00CA5C67" w:rsidRDefault="00CA5C67" w:rsidP="00CA5C67">
            <w:pPr>
              <w:rPr>
                <w:rFonts w:cs="Arial"/>
                <w:bCs/>
                <w:szCs w:val="18"/>
              </w:rPr>
            </w:pPr>
            <w:r w:rsidRPr="00BF29C6">
              <w:rPr>
                <w:rFonts w:cs="Arial"/>
                <w:bCs/>
                <w:szCs w:val="18"/>
              </w:rPr>
              <w:t>Explain how and why food and fibre are produced in managed environments AC9TDE6K03</w:t>
            </w:r>
          </w:p>
          <w:p w14:paraId="4A4ACCC6" w14:textId="77777777" w:rsidR="00CA5C67" w:rsidRDefault="00CA5C67" w:rsidP="00CA5C67">
            <w:pPr>
              <w:rPr>
                <w:rFonts w:cs="Arial"/>
                <w:bCs/>
                <w:szCs w:val="18"/>
              </w:rPr>
            </w:pPr>
          </w:p>
          <w:p w14:paraId="0B3DADE8" w14:textId="280E7990" w:rsidR="00CA5C67" w:rsidRPr="00BF29C6" w:rsidRDefault="00CA5C67" w:rsidP="00CA5C67">
            <w:pPr>
              <w:rPr>
                <w:rFonts w:cs="Arial"/>
                <w:bCs/>
                <w:szCs w:val="18"/>
              </w:rPr>
            </w:pPr>
            <w:r w:rsidRPr="00390E9F">
              <w:rPr>
                <w:rFonts w:cs="Arial"/>
                <w:bCs/>
                <w:szCs w:val="18"/>
              </w:rPr>
              <w:t>Explain how the characteristics of foods influence selection and preparation for healthy eating AC9TDE6K04</w:t>
            </w:r>
          </w:p>
          <w:p w14:paraId="1F29F4DF" w14:textId="77777777" w:rsidR="00CA5C67" w:rsidRDefault="00CA5C67" w:rsidP="00CA5C67">
            <w:pPr>
              <w:rPr>
                <w:rFonts w:cs="Arial"/>
                <w:b/>
                <w:szCs w:val="18"/>
              </w:rPr>
            </w:pPr>
          </w:p>
          <w:p w14:paraId="01D31885" w14:textId="7F40F5B6" w:rsidR="00CA5C67" w:rsidRPr="007F05C8" w:rsidRDefault="00CA5C67" w:rsidP="00CA5C67">
            <w:pPr>
              <w:rPr>
                <w:rFonts w:cs="Arial"/>
                <w:bCs/>
                <w:szCs w:val="18"/>
              </w:rPr>
            </w:pPr>
            <w:r w:rsidRPr="007F05C8">
              <w:rPr>
                <w:rFonts w:cs="Arial"/>
                <w:bCs/>
                <w:szCs w:val="18"/>
              </w:rPr>
              <w:t>Generate, iterate and communicate design ideas, decisions and processes using technical terms and graphical representation techniques, including using digital tools AC9TDE6P02</w:t>
            </w:r>
          </w:p>
          <w:p w14:paraId="7FBA5763" w14:textId="77777777" w:rsidR="00CA5C67" w:rsidRDefault="00CA5C67" w:rsidP="00CA5C67">
            <w:pPr>
              <w:rPr>
                <w:rFonts w:cs="Arial"/>
                <w:b/>
                <w:szCs w:val="18"/>
              </w:rPr>
            </w:pPr>
          </w:p>
          <w:p w14:paraId="4B88A085" w14:textId="6D34D706" w:rsidR="00CA5C67" w:rsidRDefault="00CA5C67" w:rsidP="00CA5C67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</w:t>
            </w:r>
          </w:p>
          <w:p w14:paraId="5E0E8F5A" w14:textId="7CBA775E" w:rsidR="00CA5C67" w:rsidRDefault="00CA5C67" w:rsidP="00CA5C67">
            <w:pPr>
              <w:rPr>
                <w:rFonts w:cs="Arial"/>
                <w:bCs/>
                <w:szCs w:val="18"/>
              </w:rPr>
            </w:pPr>
            <w:r w:rsidRPr="00694B35">
              <w:rPr>
                <w:rFonts w:cs="Arial"/>
                <w:bCs/>
                <w:szCs w:val="18"/>
              </w:rPr>
              <w:t>Investigate different sources and types of health information and how these apply to their own and others’ health choices AC9HP6P09</w:t>
            </w:r>
          </w:p>
          <w:p w14:paraId="27B6F017" w14:textId="77777777" w:rsidR="00CA5C67" w:rsidRDefault="00CA5C67" w:rsidP="00CA5C67">
            <w:pPr>
              <w:rPr>
                <w:rFonts w:cs="Arial"/>
                <w:bCs/>
                <w:szCs w:val="18"/>
              </w:rPr>
            </w:pPr>
          </w:p>
          <w:p w14:paraId="0D8C6A26" w14:textId="1AAC814C" w:rsidR="00CA5C67" w:rsidRPr="00D152E4" w:rsidRDefault="00CA5C67" w:rsidP="00CA5C67">
            <w:pPr>
              <w:rPr>
                <w:rFonts w:cs="Arial"/>
                <w:bCs/>
                <w:szCs w:val="18"/>
              </w:rPr>
            </w:pPr>
            <w:r w:rsidRPr="00BA16A2">
              <w:rPr>
                <w:rFonts w:cs="Arial"/>
                <w:bCs/>
                <w:szCs w:val="18"/>
              </w:rPr>
              <w:t>Analyse how behaviours influence the health, safety, relationships and wellbeing of individuals and communities AC9HP6P10</w:t>
            </w:r>
          </w:p>
        </w:tc>
      </w:tr>
      <w:tr w:rsidR="00F21BBC" w:rsidRPr="00C74B10" w14:paraId="081A0C6F" w14:textId="77777777" w:rsidTr="00F74560">
        <w:tc>
          <w:tcPr>
            <w:tcW w:w="9010" w:type="dxa"/>
            <w:gridSpan w:val="2"/>
            <w:shd w:val="clear" w:color="auto" w:fill="FFD966"/>
          </w:tcPr>
          <w:p w14:paraId="5F48D4D6" w14:textId="1EF7973F" w:rsidR="00F21BBC" w:rsidRDefault="00F21BBC" w:rsidP="00F21BBC">
            <w:pPr>
              <w:spacing w:line="276" w:lineRule="auto"/>
              <w:rPr>
                <w:rFonts w:cs="Arial"/>
                <w:b/>
                <w:szCs w:val="18"/>
              </w:rPr>
            </w:pPr>
            <w:r w:rsidRPr="00506BD5">
              <w:rPr>
                <w:rFonts w:cs="Arial"/>
                <w:b/>
                <w:szCs w:val="18"/>
              </w:rPr>
              <w:t>Victorian Curriculum V2.0</w:t>
            </w:r>
          </w:p>
        </w:tc>
      </w:tr>
      <w:tr w:rsidR="00F21BBC" w:rsidRPr="00C74B10" w14:paraId="7760CCEC" w14:textId="77777777" w:rsidTr="004F2571">
        <w:tc>
          <w:tcPr>
            <w:tcW w:w="4505" w:type="dxa"/>
          </w:tcPr>
          <w:p w14:paraId="07DB84F1" w14:textId="77777777" w:rsidR="00D53DEC" w:rsidRPr="00817312" w:rsidRDefault="00D53DEC" w:rsidP="00D53DEC">
            <w:pPr>
              <w:rPr>
                <w:b/>
                <w:bCs/>
              </w:rPr>
            </w:pPr>
            <w:r>
              <w:rPr>
                <w:b/>
                <w:bCs/>
              </w:rPr>
              <w:t>Design and Technologies</w:t>
            </w:r>
          </w:p>
          <w:p w14:paraId="233CF440" w14:textId="77777777" w:rsidR="00F21BBC" w:rsidRDefault="00732FFC" w:rsidP="00B04343">
            <w:r>
              <w:t xml:space="preserve">Students </w:t>
            </w:r>
            <w:r w:rsidRPr="00B77C1F">
              <w:t>explain how the features of technologies impact on design decisions, and work collaboratively and in teams to create designed solutions to address identified needs or opportunities.</w:t>
            </w:r>
          </w:p>
          <w:p w14:paraId="78B8C1AE" w14:textId="77777777" w:rsidR="00FE480A" w:rsidRDefault="00FE480A" w:rsidP="00B04343"/>
          <w:p w14:paraId="0E4D2A1D" w14:textId="4CD17EE3" w:rsidR="00112DBB" w:rsidRDefault="00112DBB" w:rsidP="00B04343">
            <w:r w:rsidRPr="00112DBB">
              <w:lastRenderedPageBreak/>
              <w:t>Students communicate … design ideas to an audience using technical terms and graphical representation techniques.</w:t>
            </w:r>
          </w:p>
          <w:p w14:paraId="7FDE1A6D" w14:textId="77777777" w:rsidR="00112DBB" w:rsidRDefault="00112DBB" w:rsidP="00B04343"/>
          <w:p w14:paraId="62EB1849" w14:textId="77777777" w:rsidR="00FE480A" w:rsidRDefault="00FE480A" w:rsidP="00FE480A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2B6EEF94" w14:textId="09D371D1" w:rsidR="00FE480A" w:rsidRPr="00732FFC" w:rsidRDefault="007104E6" w:rsidP="00B04343">
            <w:r w:rsidRPr="00B26369">
              <w:t>Students analyse health information to refine strategies that can enhance their own and others’ health, safety, relationships and wellbeing.</w:t>
            </w:r>
          </w:p>
        </w:tc>
        <w:tc>
          <w:tcPr>
            <w:tcW w:w="4505" w:type="dxa"/>
          </w:tcPr>
          <w:p w14:paraId="72E08C3D" w14:textId="77777777" w:rsidR="00D53DEC" w:rsidRPr="00817312" w:rsidRDefault="00D53DEC" w:rsidP="00D53DE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Design and Technologies</w:t>
            </w:r>
          </w:p>
          <w:p w14:paraId="123ADBDD" w14:textId="77777777" w:rsidR="005135ED" w:rsidRDefault="005135ED" w:rsidP="00B04343">
            <w:r>
              <w:t>E</w:t>
            </w:r>
            <w:r w:rsidRPr="00BF3146">
              <w:t>xplain how and why food and fibre are produced in managed environments VC2TDE6C02</w:t>
            </w:r>
          </w:p>
          <w:p w14:paraId="62C04A1C" w14:textId="77777777" w:rsidR="00F21BBC" w:rsidRDefault="00F21BBC" w:rsidP="00B04343">
            <w:pPr>
              <w:rPr>
                <w:rFonts w:cs="Arial"/>
                <w:b/>
                <w:szCs w:val="18"/>
              </w:rPr>
            </w:pPr>
          </w:p>
          <w:p w14:paraId="2DF8E2CF" w14:textId="77777777" w:rsidR="006C6EA6" w:rsidRDefault="006C6EA6" w:rsidP="00B04343">
            <w:r>
              <w:lastRenderedPageBreak/>
              <w:t>E</w:t>
            </w:r>
            <w:r w:rsidRPr="00BF3146">
              <w:t>xplain how the properties of foods influence selection and preparation for healthy eating VC2TDE6C03</w:t>
            </w:r>
          </w:p>
          <w:p w14:paraId="069F7284" w14:textId="77777777" w:rsidR="006C6EA6" w:rsidRDefault="006C6EA6" w:rsidP="00B04343"/>
          <w:p w14:paraId="2CA8C3D1" w14:textId="77777777" w:rsidR="00FE480A" w:rsidRDefault="00FE480A" w:rsidP="00B04343">
            <w:r>
              <w:t>G</w:t>
            </w:r>
            <w:r w:rsidRPr="00DD1984">
              <w:t>enerate, iterate and communicate design ideas, decisions and processes using technical terms and graphical representation techniques, using manual and digital tools VC2TDE6D02</w:t>
            </w:r>
          </w:p>
          <w:p w14:paraId="2A3F8646" w14:textId="77777777" w:rsidR="005135ED" w:rsidRDefault="005135ED" w:rsidP="00B04343"/>
          <w:p w14:paraId="620EE69F" w14:textId="77777777" w:rsidR="00FE480A" w:rsidRDefault="00FE480A" w:rsidP="00FE480A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0598C6A9" w14:textId="77777777" w:rsidR="00B04343" w:rsidRDefault="00B04343" w:rsidP="00B04343">
            <w:r>
              <w:t>I</w:t>
            </w:r>
            <w:r w:rsidRPr="006A2CD8">
              <w:t>nvestigate different sources, quality and types of health information and how these apply to their own and others’ health choices</w:t>
            </w:r>
            <w:r>
              <w:t xml:space="preserve"> </w:t>
            </w:r>
            <w:r w:rsidRPr="006A2CD8">
              <w:t>VC2HP6P09</w:t>
            </w:r>
          </w:p>
          <w:p w14:paraId="5109EB94" w14:textId="77777777" w:rsidR="00B04343" w:rsidRDefault="00B04343" w:rsidP="00B04343"/>
          <w:p w14:paraId="59E9BF68" w14:textId="049F70B9" w:rsidR="00FE480A" w:rsidRDefault="00B04343" w:rsidP="00B04343">
            <w:pPr>
              <w:rPr>
                <w:rFonts w:cs="Arial"/>
                <w:b/>
                <w:szCs w:val="18"/>
              </w:rPr>
            </w:pPr>
            <w:r>
              <w:t>A</w:t>
            </w:r>
            <w:r w:rsidRPr="00BE79E1">
              <w:t>nalyse how various strategies influence the health, safety, relationships and wellbeing of individuals and communities</w:t>
            </w:r>
            <w:r>
              <w:t xml:space="preserve"> </w:t>
            </w:r>
            <w:r w:rsidRPr="00BE79E1">
              <w:t>VC2HP6P10</w:t>
            </w:r>
          </w:p>
        </w:tc>
      </w:tr>
    </w:tbl>
    <w:p w14:paraId="04223289" w14:textId="77777777" w:rsidR="004F2571" w:rsidRPr="00B8577B" w:rsidRDefault="004F2571" w:rsidP="006C7952">
      <w:pPr>
        <w:spacing w:line="276" w:lineRule="auto"/>
        <w:rPr>
          <w:rFonts w:cs="Arial"/>
          <w:bCs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920C7C" w:rsidRPr="00C74B10" w14:paraId="50226843" w14:textId="77777777" w:rsidTr="00921CE3">
        <w:tc>
          <w:tcPr>
            <w:tcW w:w="4505" w:type="dxa"/>
            <w:shd w:val="clear" w:color="auto" w:fill="A8D08D" w:themeFill="accent6" w:themeFillTint="99"/>
          </w:tcPr>
          <w:p w14:paraId="4E8AC996" w14:textId="77777777" w:rsidR="00920C7C" w:rsidRPr="00C74B10" w:rsidRDefault="00920C7C" w:rsidP="00921CE3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General capabilities</w:t>
            </w:r>
          </w:p>
        </w:tc>
        <w:tc>
          <w:tcPr>
            <w:tcW w:w="4505" w:type="dxa"/>
            <w:shd w:val="clear" w:color="auto" w:fill="A8D08D" w:themeFill="accent6" w:themeFillTint="99"/>
          </w:tcPr>
          <w:p w14:paraId="3D646924" w14:textId="77777777" w:rsidR="00920C7C" w:rsidRPr="00C74B10" w:rsidRDefault="00920C7C" w:rsidP="00921CE3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Cross-curriculum priorities</w:t>
            </w:r>
          </w:p>
        </w:tc>
      </w:tr>
      <w:tr w:rsidR="00920C7C" w:rsidRPr="00C74B10" w14:paraId="62E3F2F3" w14:textId="77777777" w:rsidTr="00921CE3">
        <w:tc>
          <w:tcPr>
            <w:tcW w:w="4505" w:type="dxa"/>
          </w:tcPr>
          <w:p w14:paraId="3313463A" w14:textId="77777777" w:rsidR="005B51AD" w:rsidRPr="0049386D" w:rsidRDefault="005B51AD" w:rsidP="005B51AD">
            <w:pPr>
              <w:rPr>
                <w:b/>
                <w:bCs/>
              </w:rPr>
            </w:pPr>
            <w:r>
              <w:rPr>
                <w:b/>
                <w:bCs/>
              </w:rPr>
              <w:t>Critical and creative thinking</w:t>
            </w:r>
          </w:p>
          <w:p w14:paraId="5306B88B" w14:textId="33EC79D3" w:rsidR="005A2399" w:rsidRPr="00B4439B" w:rsidRDefault="00434D1C" w:rsidP="00921CE3">
            <w:r>
              <w:t>I</w:t>
            </w:r>
            <w:r w:rsidRPr="00983B9C">
              <w:t>dentify and examine relevant information and opinion from a range of sources, including</w:t>
            </w:r>
            <w:r w:rsidR="00351E34">
              <w:t xml:space="preserve"> visual information</w:t>
            </w:r>
            <w:r w:rsidRPr="00983B9C">
              <w:t xml:space="preserve"> and digital sources</w:t>
            </w:r>
            <w:r w:rsidR="00351E34">
              <w:t>.</w:t>
            </w:r>
          </w:p>
        </w:tc>
        <w:tc>
          <w:tcPr>
            <w:tcW w:w="4505" w:type="dxa"/>
          </w:tcPr>
          <w:p w14:paraId="145F2AB1" w14:textId="77777777" w:rsidR="00920C7C" w:rsidRDefault="00645891" w:rsidP="00921CE3">
            <w:pPr>
              <w:rPr>
                <w:b/>
                <w:bCs/>
              </w:rPr>
            </w:pPr>
            <w:r>
              <w:rPr>
                <w:b/>
                <w:bCs/>
              </w:rPr>
              <w:t>Sustainability</w:t>
            </w:r>
          </w:p>
          <w:p w14:paraId="17DE5D67" w14:textId="77777777" w:rsidR="00B52998" w:rsidRDefault="00202FA4" w:rsidP="00B52998">
            <w:r w:rsidRPr="00202FA4">
              <w:t>Sustainable patterns of living require the responsible use of resources, maintenance of clean air, water and soils, and preservation or restoration of healthy environments.</w:t>
            </w:r>
          </w:p>
          <w:p w14:paraId="6DAAB6BD" w14:textId="77777777" w:rsidR="00B52998" w:rsidRDefault="00B52998" w:rsidP="00B52998"/>
          <w:p w14:paraId="43E27D0B" w14:textId="48B1F256" w:rsidR="00B52998" w:rsidRPr="00645891" w:rsidRDefault="00B52998" w:rsidP="00B52998">
            <w:r>
              <w:t>Sustainably designed products, environments and services aim to minimise the impact on or restore the quality and diversity of environmental, social and economic systems.</w:t>
            </w:r>
          </w:p>
        </w:tc>
      </w:tr>
    </w:tbl>
    <w:p w14:paraId="60BA59D7" w14:textId="01FC1808" w:rsidR="002774E1" w:rsidRDefault="002774E1" w:rsidP="006C7952">
      <w:pPr>
        <w:spacing w:line="276" w:lineRule="auto"/>
        <w:rPr>
          <w:rFonts w:cs="Arial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962E0" w:rsidRPr="00C74B10" w14:paraId="417C1225" w14:textId="77777777" w:rsidTr="006805E1">
        <w:tc>
          <w:tcPr>
            <w:tcW w:w="10450" w:type="dxa"/>
            <w:shd w:val="clear" w:color="auto" w:fill="A8D08D" w:themeFill="accent6" w:themeFillTint="99"/>
          </w:tcPr>
          <w:p w14:paraId="4F2B0C1A" w14:textId="77777777" w:rsidR="009962E0" w:rsidRPr="00C74B10" w:rsidRDefault="009962E0" w:rsidP="006805E1">
            <w:pPr>
              <w:spacing w:line="276" w:lineRule="auto"/>
              <w:rPr>
                <w:rFonts w:cs="Arial"/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t>Learning Goals</w:t>
            </w:r>
          </w:p>
        </w:tc>
      </w:tr>
      <w:tr w:rsidR="009962E0" w:rsidRPr="00C74B10" w14:paraId="352CF100" w14:textId="77777777" w:rsidTr="006805E1">
        <w:tc>
          <w:tcPr>
            <w:tcW w:w="10450" w:type="dxa"/>
          </w:tcPr>
          <w:p w14:paraId="4FD0E0F8" w14:textId="77777777" w:rsidR="009962E0" w:rsidRPr="004E470A" w:rsidRDefault="009962E0" w:rsidP="006805E1">
            <w:pPr>
              <w:spacing w:line="276" w:lineRule="auto"/>
            </w:pPr>
            <w:r w:rsidRPr="00C74B10">
              <w:rPr>
                <w:rFonts w:cs="Arial"/>
                <w:szCs w:val="18"/>
              </w:rPr>
              <w:t>Students will:</w:t>
            </w:r>
          </w:p>
          <w:p w14:paraId="545E85AF" w14:textId="265DF255" w:rsidR="008C3EFD" w:rsidRPr="008C3EFD" w:rsidRDefault="008C3EFD" w:rsidP="008C3EFD">
            <w:pPr>
              <w:pStyle w:val="ListParagraph"/>
              <w:numPr>
                <w:ilvl w:val="0"/>
                <w:numId w:val="20"/>
              </w:numPr>
              <w:ind w:left="459" w:hanging="425"/>
              <w:rPr>
                <w:rFonts w:cs="Arial"/>
                <w:szCs w:val="18"/>
              </w:rPr>
            </w:pPr>
            <w:r w:rsidRPr="008C3EFD">
              <w:rPr>
                <w:rFonts w:cs="Arial"/>
                <w:szCs w:val="18"/>
              </w:rPr>
              <w:t>review the source of food in Australia</w:t>
            </w:r>
          </w:p>
          <w:p w14:paraId="493B7F89" w14:textId="29492343" w:rsidR="008C3EFD" w:rsidRPr="008C3EFD" w:rsidRDefault="008C3EFD" w:rsidP="008C3EFD">
            <w:pPr>
              <w:pStyle w:val="ListParagraph"/>
              <w:numPr>
                <w:ilvl w:val="0"/>
                <w:numId w:val="20"/>
              </w:numPr>
              <w:ind w:left="459" w:hanging="425"/>
              <w:rPr>
                <w:rFonts w:cs="Arial"/>
                <w:szCs w:val="18"/>
              </w:rPr>
            </w:pPr>
            <w:r w:rsidRPr="008C3EFD">
              <w:rPr>
                <w:rFonts w:cs="Arial"/>
                <w:szCs w:val="18"/>
              </w:rPr>
              <w:t>investig</w:t>
            </w:r>
            <w:r>
              <w:rPr>
                <w:rFonts w:cs="Arial"/>
                <w:szCs w:val="18"/>
              </w:rPr>
              <w:t>ate</w:t>
            </w:r>
            <w:r w:rsidRPr="008C3EFD">
              <w:rPr>
                <w:rFonts w:cs="Arial"/>
                <w:szCs w:val="18"/>
              </w:rPr>
              <w:t xml:space="preserve"> food safety</w:t>
            </w:r>
          </w:p>
          <w:p w14:paraId="0A98995E" w14:textId="67CE5248" w:rsidR="008C3EFD" w:rsidRPr="008C3EFD" w:rsidRDefault="008C3EFD" w:rsidP="008C3EFD">
            <w:pPr>
              <w:pStyle w:val="ListParagraph"/>
              <w:numPr>
                <w:ilvl w:val="0"/>
                <w:numId w:val="20"/>
              </w:numPr>
              <w:ind w:left="459" w:hanging="425"/>
              <w:rPr>
                <w:rFonts w:cs="Arial"/>
                <w:szCs w:val="18"/>
              </w:rPr>
            </w:pPr>
            <w:r w:rsidRPr="008C3EFD">
              <w:rPr>
                <w:rFonts w:cs="Arial"/>
                <w:szCs w:val="18"/>
              </w:rPr>
              <w:t>investigat</w:t>
            </w:r>
            <w:r>
              <w:rPr>
                <w:rFonts w:cs="Arial"/>
                <w:szCs w:val="18"/>
              </w:rPr>
              <w:t>e</w:t>
            </w:r>
            <w:r w:rsidRPr="008C3EFD">
              <w:rPr>
                <w:rFonts w:cs="Arial"/>
                <w:szCs w:val="18"/>
              </w:rPr>
              <w:t xml:space="preserve"> animal welfare and environmental issues related to food production</w:t>
            </w:r>
          </w:p>
          <w:p w14:paraId="1B406286" w14:textId="2D640CB8" w:rsidR="008C3EFD" w:rsidRPr="008C3EFD" w:rsidRDefault="008C3EFD" w:rsidP="008C3EFD">
            <w:pPr>
              <w:pStyle w:val="ListParagraph"/>
              <w:numPr>
                <w:ilvl w:val="0"/>
                <w:numId w:val="20"/>
              </w:numPr>
              <w:ind w:left="459" w:hanging="425"/>
              <w:rPr>
                <w:rFonts w:cs="Arial"/>
                <w:szCs w:val="18"/>
              </w:rPr>
            </w:pPr>
            <w:r w:rsidRPr="008C3EFD">
              <w:rPr>
                <w:rFonts w:cs="Arial"/>
                <w:szCs w:val="18"/>
              </w:rPr>
              <w:t>investigat</w:t>
            </w:r>
            <w:r>
              <w:rPr>
                <w:rFonts w:cs="Arial"/>
                <w:szCs w:val="18"/>
              </w:rPr>
              <w:t>e</w:t>
            </w:r>
            <w:r w:rsidRPr="008C3EFD">
              <w:rPr>
                <w:rFonts w:cs="Arial"/>
                <w:szCs w:val="18"/>
              </w:rPr>
              <w:t xml:space="preserve"> food growing conditions</w:t>
            </w:r>
          </w:p>
          <w:p w14:paraId="10106B13" w14:textId="0269266F" w:rsidR="008C3EFD" w:rsidRPr="008C3EFD" w:rsidRDefault="008C3EFD" w:rsidP="008C3EFD">
            <w:pPr>
              <w:pStyle w:val="ListParagraph"/>
              <w:numPr>
                <w:ilvl w:val="0"/>
                <w:numId w:val="20"/>
              </w:numPr>
              <w:ind w:left="459" w:hanging="425"/>
              <w:rPr>
                <w:rFonts w:cs="Arial"/>
                <w:szCs w:val="18"/>
              </w:rPr>
            </w:pPr>
            <w:r w:rsidRPr="008C3EFD">
              <w:rPr>
                <w:rFonts w:cs="Arial"/>
                <w:szCs w:val="18"/>
              </w:rPr>
              <w:t>review the Australian Guide to Healthy Eating</w:t>
            </w:r>
            <w:r>
              <w:rPr>
                <w:rFonts w:cs="Arial"/>
                <w:szCs w:val="18"/>
              </w:rPr>
              <w:t xml:space="preserve"> and healthy eating information</w:t>
            </w:r>
          </w:p>
          <w:p w14:paraId="429A5147" w14:textId="50B75174" w:rsidR="009962E0" w:rsidRPr="008C3EFD" w:rsidRDefault="008C3EFD" w:rsidP="006F5F1B">
            <w:pPr>
              <w:pStyle w:val="ListParagraph"/>
              <w:numPr>
                <w:ilvl w:val="0"/>
                <w:numId w:val="20"/>
              </w:numPr>
              <w:spacing w:after="0"/>
              <w:ind w:left="459" w:hanging="425"/>
              <w:rPr>
                <w:rFonts w:cs="Arial"/>
                <w:szCs w:val="18"/>
              </w:rPr>
            </w:pPr>
            <w:r w:rsidRPr="008C3EFD">
              <w:rPr>
                <w:rFonts w:cs="Arial"/>
                <w:szCs w:val="18"/>
              </w:rPr>
              <w:t xml:space="preserve">research and </w:t>
            </w:r>
            <w:r w:rsidRPr="008C3EFD">
              <w:rPr>
                <w:rFonts w:cs="Arial"/>
                <w:szCs w:val="18"/>
                <w:lang w:val="en-GB"/>
              </w:rPr>
              <w:t xml:space="preserve">present information on </w:t>
            </w:r>
            <w:r w:rsidR="00E16970">
              <w:rPr>
                <w:rFonts w:cs="Arial"/>
                <w:szCs w:val="18"/>
                <w:lang w:val="en-GB"/>
              </w:rPr>
              <w:t>a food item that assists with healthy eating</w:t>
            </w:r>
            <w:r w:rsidRPr="008C3EFD">
              <w:rPr>
                <w:rFonts w:cs="Arial"/>
                <w:szCs w:val="18"/>
                <w:lang w:val="en-GB"/>
              </w:rPr>
              <w:t>.</w:t>
            </w:r>
          </w:p>
        </w:tc>
      </w:tr>
    </w:tbl>
    <w:p w14:paraId="0F0BB4FD" w14:textId="77777777" w:rsidR="009962E0" w:rsidRDefault="009962E0" w:rsidP="006C7952">
      <w:pPr>
        <w:spacing w:line="276" w:lineRule="auto"/>
        <w:rPr>
          <w:rFonts w:cs="Arial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21F14" w:rsidRPr="00C74B10" w14:paraId="523B891A" w14:textId="77777777" w:rsidTr="006805E1">
        <w:tc>
          <w:tcPr>
            <w:tcW w:w="10450" w:type="dxa"/>
            <w:shd w:val="clear" w:color="auto" w:fill="A8D08D" w:themeFill="accent6" w:themeFillTint="99"/>
          </w:tcPr>
          <w:p w14:paraId="2FAE7141" w14:textId="69C40EC8" w:rsidR="00221F14" w:rsidRPr="00920C7C" w:rsidRDefault="00221F14" w:rsidP="006805E1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Prior learning</w:t>
            </w:r>
          </w:p>
        </w:tc>
      </w:tr>
      <w:tr w:rsidR="00221F14" w:rsidRPr="00C74B10" w14:paraId="519FB7DB" w14:textId="77777777" w:rsidTr="006805E1">
        <w:tc>
          <w:tcPr>
            <w:tcW w:w="10450" w:type="dxa"/>
          </w:tcPr>
          <w:p w14:paraId="51079704" w14:textId="36F6019D" w:rsidR="00221F14" w:rsidRPr="00C74B10" w:rsidRDefault="00AA2152" w:rsidP="004E470A">
            <w:r>
              <w:t xml:space="preserve">The previous units have continued to develop student understanding of healthy eating and </w:t>
            </w:r>
            <w:r w:rsidR="003404F8">
              <w:t xml:space="preserve">how this knowledge can be applied to choose and prepare foods for a healthy lifestyle. Students have been introduced to the concepts of </w:t>
            </w:r>
            <w:r w:rsidR="00F80854">
              <w:t xml:space="preserve">foods from plants and animals, and the high level steps to bring the food from the farm to the supermarket. Students have investigated </w:t>
            </w:r>
            <w:r w:rsidR="00D10F98">
              <w:t>the tools and equipment that are important to this process/</w:t>
            </w:r>
          </w:p>
          <w:p w14:paraId="2B3955DD" w14:textId="15192B8D" w:rsidR="00221F14" w:rsidRPr="00C74B10" w:rsidRDefault="00221F14" w:rsidP="004E470A"/>
        </w:tc>
      </w:tr>
    </w:tbl>
    <w:p w14:paraId="4894B28A" w14:textId="77777777" w:rsidR="00221F14" w:rsidRDefault="00221F14" w:rsidP="004E47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962E0" w:rsidRPr="00C74B10" w14:paraId="399EA515" w14:textId="77777777" w:rsidTr="006805E1">
        <w:tc>
          <w:tcPr>
            <w:tcW w:w="10450" w:type="dxa"/>
            <w:shd w:val="clear" w:color="auto" w:fill="A8D08D" w:themeFill="accent6" w:themeFillTint="99"/>
          </w:tcPr>
          <w:p w14:paraId="0147129C" w14:textId="685CD04B" w:rsidR="009962E0" w:rsidRPr="00C74B10" w:rsidRDefault="009962E0" w:rsidP="006805E1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Resources</w:t>
            </w:r>
          </w:p>
          <w:p w14:paraId="1EA1A0B3" w14:textId="77777777" w:rsidR="009962E0" w:rsidRPr="00C74B10" w:rsidRDefault="009962E0" w:rsidP="006805E1">
            <w:pPr>
              <w:spacing w:line="276" w:lineRule="auto"/>
              <w:rPr>
                <w:rFonts w:cs="Arial"/>
                <w:bCs/>
                <w:i/>
                <w:szCs w:val="18"/>
              </w:rPr>
            </w:pPr>
          </w:p>
        </w:tc>
      </w:tr>
      <w:tr w:rsidR="009962E0" w:rsidRPr="00C74B10" w14:paraId="113E3E6C" w14:textId="77777777" w:rsidTr="006805E1">
        <w:tc>
          <w:tcPr>
            <w:tcW w:w="10450" w:type="dxa"/>
          </w:tcPr>
          <w:p w14:paraId="4610E56C" w14:textId="1788829E" w:rsidR="009962E0" w:rsidRPr="00C74B10" w:rsidRDefault="00BD0684" w:rsidP="00B20B6A">
            <w:pPr>
              <w:pStyle w:val="ListParagraph"/>
              <w:numPr>
                <w:ilvl w:val="0"/>
                <w:numId w:val="28"/>
              </w:numPr>
              <w:spacing w:after="0"/>
              <w:ind w:left="448" w:hanging="425"/>
            </w:pPr>
            <w:r>
              <w:t xml:space="preserve">Resources are linked in the individual lessons. </w:t>
            </w:r>
          </w:p>
        </w:tc>
      </w:tr>
    </w:tbl>
    <w:p w14:paraId="05684E8B" w14:textId="77777777" w:rsidR="00221F14" w:rsidRDefault="00221F14" w:rsidP="006C7952">
      <w:pPr>
        <w:spacing w:line="276" w:lineRule="auto"/>
        <w:rPr>
          <w:rFonts w:cs="Arial"/>
          <w:szCs w:val="18"/>
        </w:rPr>
      </w:pPr>
    </w:p>
    <w:p w14:paraId="56D95B9C" w14:textId="35BB5A09" w:rsidR="002004EB" w:rsidRDefault="002004EB">
      <w:pPr>
        <w:rPr>
          <w:rFonts w:cs="Arial"/>
          <w:szCs w:val="18"/>
        </w:rPr>
      </w:pPr>
      <w:r>
        <w:rPr>
          <w:rFonts w:cs="Arial"/>
          <w:szCs w:val="18"/>
        </w:rPr>
        <w:br w:type="page"/>
      </w:r>
    </w:p>
    <w:p w14:paraId="0ECC3F54" w14:textId="08842C44" w:rsidR="00D22B6F" w:rsidRPr="00B20B6A" w:rsidRDefault="00143367" w:rsidP="00B20B6A">
      <w:pPr>
        <w:pStyle w:val="Heading2"/>
      </w:pPr>
      <w:r>
        <w:lastRenderedPageBreak/>
        <w:t>Lesson overview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7"/>
        <w:gridCol w:w="1455"/>
        <w:gridCol w:w="6379"/>
      </w:tblGrid>
      <w:tr w:rsidR="00EA20AD" w:rsidRPr="00C74B10" w14:paraId="759598FD" w14:textId="77777777" w:rsidTr="003B4F6A">
        <w:trPr>
          <w:trHeight w:val="65"/>
        </w:trPr>
        <w:tc>
          <w:tcPr>
            <w:tcW w:w="1097" w:type="dxa"/>
            <w:shd w:val="clear" w:color="auto" w:fill="FFE599" w:themeFill="accent4" w:themeFillTint="66"/>
          </w:tcPr>
          <w:p w14:paraId="793803D1" w14:textId="77777777" w:rsidR="00EA20AD" w:rsidRPr="00CB716D" w:rsidRDefault="00EA20AD" w:rsidP="003B4F6A">
            <w:pPr>
              <w:spacing w:after="60" w:line="276" w:lineRule="auto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Lesson</w:t>
            </w:r>
          </w:p>
        </w:tc>
        <w:tc>
          <w:tcPr>
            <w:tcW w:w="1455" w:type="dxa"/>
            <w:shd w:val="clear" w:color="auto" w:fill="FFE599" w:themeFill="accent4" w:themeFillTint="66"/>
          </w:tcPr>
          <w:p w14:paraId="74F75738" w14:textId="77777777" w:rsidR="00EA20AD" w:rsidRPr="003176AA" w:rsidRDefault="00EA20AD" w:rsidP="003B4F6A">
            <w:pPr>
              <w:spacing w:after="60"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Inquiry phase</w:t>
            </w:r>
          </w:p>
        </w:tc>
        <w:tc>
          <w:tcPr>
            <w:tcW w:w="6379" w:type="dxa"/>
            <w:shd w:val="clear" w:color="auto" w:fill="FFE599" w:themeFill="accent4" w:themeFillTint="66"/>
          </w:tcPr>
          <w:p w14:paraId="4FD9E792" w14:textId="77777777" w:rsidR="00EA20AD" w:rsidRPr="00C74B10" w:rsidRDefault="00EA20AD" w:rsidP="003B4F6A">
            <w:pPr>
              <w:spacing w:after="60" w:line="276" w:lineRule="auto"/>
              <w:rPr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t xml:space="preserve">Central </w:t>
            </w:r>
            <w:r>
              <w:rPr>
                <w:rFonts w:cs="Arial"/>
                <w:b/>
                <w:szCs w:val="18"/>
              </w:rPr>
              <w:t>a</w:t>
            </w:r>
            <w:r w:rsidRPr="00C74B10">
              <w:rPr>
                <w:rFonts w:cs="Arial"/>
                <w:b/>
                <w:szCs w:val="18"/>
              </w:rPr>
              <w:t>ctivities</w:t>
            </w:r>
          </w:p>
        </w:tc>
      </w:tr>
      <w:tr w:rsidR="00EA20AD" w:rsidRPr="00C74B10" w14:paraId="2A88824F" w14:textId="77777777" w:rsidTr="003B4F6A">
        <w:trPr>
          <w:trHeight w:val="362"/>
        </w:trPr>
        <w:tc>
          <w:tcPr>
            <w:tcW w:w="1097" w:type="dxa"/>
          </w:tcPr>
          <w:p w14:paraId="071B10A8" w14:textId="77777777" w:rsidR="00EA20AD" w:rsidRPr="00845A10" w:rsidRDefault="00EA20AD" w:rsidP="003B4F6A">
            <w:pPr>
              <w:spacing w:after="60" w:line="276" w:lineRule="auto"/>
              <w:rPr>
                <w:rFonts w:cs="Arial"/>
                <w:szCs w:val="18"/>
              </w:rPr>
            </w:pPr>
            <w:r w:rsidRPr="00845A10">
              <w:rPr>
                <w:rFonts w:cs="Arial"/>
                <w:szCs w:val="18"/>
              </w:rPr>
              <w:t>1</w:t>
            </w:r>
          </w:p>
        </w:tc>
        <w:tc>
          <w:tcPr>
            <w:tcW w:w="1455" w:type="dxa"/>
          </w:tcPr>
          <w:p w14:paraId="345AC27E" w14:textId="45C046D8" w:rsidR="00EA20AD" w:rsidRDefault="00936267" w:rsidP="003B4F6A">
            <w:r>
              <w:t>Tuning in</w:t>
            </w:r>
          </w:p>
        </w:tc>
        <w:tc>
          <w:tcPr>
            <w:tcW w:w="6379" w:type="dxa"/>
          </w:tcPr>
          <w:p w14:paraId="492BA5E8" w14:textId="7ADDE24E" w:rsidR="008D6841" w:rsidRPr="001B2D9D" w:rsidRDefault="00381A23" w:rsidP="008D6841">
            <w:r>
              <w:t>Overview of the con</w:t>
            </w:r>
            <w:r w:rsidR="00CF26C9">
              <w:t>cepts</w:t>
            </w:r>
            <w:r w:rsidR="00CC1E0B">
              <w:t>: foods from plants and animals;</w:t>
            </w:r>
            <w:r w:rsidR="00C4510D">
              <w:t xml:space="preserve"> steps that take a food from the </w:t>
            </w:r>
            <w:r w:rsidR="00CC1E0B">
              <w:t>farm to supermarket</w:t>
            </w:r>
            <w:r w:rsidR="00CF26C9">
              <w:t>, including flow charts.</w:t>
            </w:r>
          </w:p>
        </w:tc>
      </w:tr>
      <w:tr w:rsidR="00EA20AD" w:rsidRPr="00C74B10" w14:paraId="08DF0691" w14:textId="77777777" w:rsidTr="003B4F6A">
        <w:trPr>
          <w:trHeight w:val="65"/>
        </w:trPr>
        <w:tc>
          <w:tcPr>
            <w:tcW w:w="1097" w:type="dxa"/>
          </w:tcPr>
          <w:p w14:paraId="629BF780" w14:textId="49C6A13B" w:rsidR="00EA20AD" w:rsidRPr="00C74B10" w:rsidRDefault="007840DE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</w:t>
            </w:r>
          </w:p>
        </w:tc>
        <w:tc>
          <w:tcPr>
            <w:tcW w:w="1455" w:type="dxa"/>
          </w:tcPr>
          <w:p w14:paraId="1472CEBB" w14:textId="5AB5E0A6" w:rsidR="00EA20AD" w:rsidRDefault="00D35554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Finding out</w:t>
            </w:r>
          </w:p>
        </w:tc>
        <w:tc>
          <w:tcPr>
            <w:tcW w:w="6379" w:type="dxa"/>
          </w:tcPr>
          <w:p w14:paraId="13719E9F" w14:textId="4E193DB2" w:rsidR="00EA20AD" w:rsidRPr="00C74B10" w:rsidRDefault="000B775B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Food safety</w:t>
            </w:r>
            <w:r w:rsidR="00B96822">
              <w:rPr>
                <w:rFonts w:cs="Arial"/>
                <w:bCs/>
                <w:szCs w:val="18"/>
              </w:rPr>
              <w:t xml:space="preserve"> in food production</w:t>
            </w:r>
            <w:r w:rsidR="001267AE">
              <w:rPr>
                <w:rFonts w:cs="Arial"/>
                <w:bCs/>
                <w:szCs w:val="18"/>
              </w:rPr>
              <w:t>.</w:t>
            </w:r>
          </w:p>
        </w:tc>
      </w:tr>
      <w:tr w:rsidR="00B96822" w:rsidRPr="00C74B10" w14:paraId="088A710C" w14:textId="77777777" w:rsidTr="003B4F6A">
        <w:trPr>
          <w:trHeight w:val="65"/>
        </w:trPr>
        <w:tc>
          <w:tcPr>
            <w:tcW w:w="1097" w:type="dxa"/>
          </w:tcPr>
          <w:p w14:paraId="6D39BF20" w14:textId="591F646F" w:rsidR="00B96822" w:rsidRDefault="002B4529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</w:p>
        </w:tc>
        <w:tc>
          <w:tcPr>
            <w:tcW w:w="1455" w:type="dxa"/>
          </w:tcPr>
          <w:p w14:paraId="5B661FC4" w14:textId="650D4FB3" w:rsidR="00B96822" w:rsidRDefault="002D6DDB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Finding out</w:t>
            </w:r>
          </w:p>
        </w:tc>
        <w:tc>
          <w:tcPr>
            <w:tcW w:w="6379" w:type="dxa"/>
          </w:tcPr>
          <w:p w14:paraId="77DD86D4" w14:textId="1F13E1B5" w:rsidR="00B96822" w:rsidRDefault="00B96822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Animal welfare</w:t>
            </w:r>
            <w:r w:rsidR="002B4529">
              <w:rPr>
                <w:rFonts w:cs="Arial"/>
                <w:bCs/>
                <w:szCs w:val="18"/>
              </w:rPr>
              <w:t xml:space="preserve"> and food production</w:t>
            </w:r>
            <w:r w:rsidR="003A7CCE">
              <w:rPr>
                <w:rFonts w:cs="Arial"/>
                <w:bCs/>
                <w:szCs w:val="18"/>
              </w:rPr>
              <w:t>.</w:t>
            </w:r>
          </w:p>
        </w:tc>
      </w:tr>
      <w:tr w:rsidR="005D0DC1" w:rsidRPr="00C74B10" w14:paraId="3B99845E" w14:textId="77777777" w:rsidTr="003B4F6A">
        <w:trPr>
          <w:trHeight w:val="65"/>
        </w:trPr>
        <w:tc>
          <w:tcPr>
            <w:tcW w:w="1097" w:type="dxa"/>
          </w:tcPr>
          <w:p w14:paraId="006705F4" w14:textId="10253033" w:rsidR="005D0DC1" w:rsidRDefault="003514FD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</w:t>
            </w:r>
          </w:p>
        </w:tc>
        <w:tc>
          <w:tcPr>
            <w:tcW w:w="1455" w:type="dxa"/>
          </w:tcPr>
          <w:p w14:paraId="0B5C10A0" w14:textId="194C9CE5" w:rsidR="005D0DC1" w:rsidRDefault="005D0DC1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Finding out</w:t>
            </w:r>
          </w:p>
        </w:tc>
        <w:tc>
          <w:tcPr>
            <w:tcW w:w="6379" w:type="dxa"/>
          </w:tcPr>
          <w:p w14:paraId="65F67954" w14:textId="539F3DD4" w:rsidR="005D0DC1" w:rsidRDefault="003514FD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Resources and g</w:t>
            </w:r>
            <w:r w:rsidR="005D0DC1">
              <w:rPr>
                <w:rFonts w:cs="Arial"/>
                <w:bCs/>
                <w:szCs w:val="18"/>
              </w:rPr>
              <w:t>rowing conditions</w:t>
            </w:r>
            <w:r w:rsidR="003A7CCE">
              <w:rPr>
                <w:rFonts w:cs="Arial"/>
                <w:bCs/>
                <w:szCs w:val="18"/>
              </w:rPr>
              <w:t xml:space="preserve"> suitable for food production.</w:t>
            </w:r>
          </w:p>
        </w:tc>
      </w:tr>
      <w:tr w:rsidR="00B96822" w:rsidRPr="00C74B10" w14:paraId="503CD28A" w14:textId="77777777" w:rsidTr="003B4F6A">
        <w:trPr>
          <w:trHeight w:val="65"/>
        </w:trPr>
        <w:tc>
          <w:tcPr>
            <w:tcW w:w="1097" w:type="dxa"/>
          </w:tcPr>
          <w:p w14:paraId="5718221F" w14:textId="6B7C397E" w:rsidR="00B96822" w:rsidRDefault="003514FD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</w:t>
            </w:r>
          </w:p>
        </w:tc>
        <w:tc>
          <w:tcPr>
            <w:tcW w:w="1455" w:type="dxa"/>
          </w:tcPr>
          <w:p w14:paraId="53E1DA4C" w14:textId="4AB764BD" w:rsidR="00B96822" w:rsidRDefault="002D6DDB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Finding out</w:t>
            </w:r>
          </w:p>
        </w:tc>
        <w:tc>
          <w:tcPr>
            <w:tcW w:w="6379" w:type="dxa"/>
          </w:tcPr>
          <w:p w14:paraId="1A808A0D" w14:textId="45930128" w:rsidR="00B96822" w:rsidRDefault="002B4529" w:rsidP="003B4F6A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Environment and food production</w:t>
            </w:r>
            <w:r w:rsidR="00B27993">
              <w:rPr>
                <w:rFonts w:cs="Arial"/>
                <w:bCs/>
                <w:szCs w:val="18"/>
              </w:rPr>
              <w:t>.</w:t>
            </w:r>
          </w:p>
        </w:tc>
      </w:tr>
      <w:tr w:rsidR="00C44179" w:rsidRPr="00C74B10" w14:paraId="4E46C317" w14:textId="77777777" w:rsidTr="003B4F6A">
        <w:trPr>
          <w:trHeight w:val="65"/>
        </w:trPr>
        <w:tc>
          <w:tcPr>
            <w:tcW w:w="1097" w:type="dxa"/>
          </w:tcPr>
          <w:p w14:paraId="6F0BA31E" w14:textId="34B875B9" w:rsidR="00C44179" w:rsidRPr="00C74B10" w:rsidRDefault="002D6DDB" w:rsidP="00C44179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6</w:t>
            </w:r>
          </w:p>
        </w:tc>
        <w:tc>
          <w:tcPr>
            <w:tcW w:w="1455" w:type="dxa"/>
          </w:tcPr>
          <w:p w14:paraId="2C7DA9D0" w14:textId="1AB61F6F" w:rsidR="00C44179" w:rsidRDefault="00C44179" w:rsidP="00C44179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Finding out</w:t>
            </w:r>
          </w:p>
        </w:tc>
        <w:tc>
          <w:tcPr>
            <w:tcW w:w="6379" w:type="dxa"/>
          </w:tcPr>
          <w:p w14:paraId="6BE86A66" w14:textId="7CEC1357" w:rsidR="00360EF0" w:rsidRPr="00C74B10" w:rsidRDefault="00567A5C" w:rsidP="00C44179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Investigating the nutritional benefits of food from the 5 food groups.</w:t>
            </w:r>
          </w:p>
        </w:tc>
      </w:tr>
      <w:tr w:rsidR="00C44179" w:rsidRPr="00C74B10" w14:paraId="72FF726B" w14:textId="77777777" w:rsidTr="003B4F6A">
        <w:trPr>
          <w:trHeight w:val="65"/>
        </w:trPr>
        <w:tc>
          <w:tcPr>
            <w:tcW w:w="1097" w:type="dxa"/>
          </w:tcPr>
          <w:p w14:paraId="2EB02B6C" w14:textId="5CF215BA" w:rsidR="00C44179" w:rsidRPr="00C74B10" w:rsidRDefault="002D6DDB" w:rsidP="00C44179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7</w:t>
            </w:r>
            <w:r w:rsidR="00D83930">
              <w:rPr>
                <w:rFonts w:cs="Arial"/>
                <w:szCs w:val="18"/>
              </w:rPr>
              <w:t>, 8, 9</w:t>
            </w:r>
          </w:p>
        </w:tc>
        <w:tc>
          <w:tcPr>
            <w:tcW w:w="1455" w:type="dxa"/>
          </w:tcPr>
          <w:p w14:paraId="377E93C5" w14:textId="77777777" w:rsidR="00C44179" w:rsidRDefault="00C44179" w:rsidP="00C44179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Going further/ Assessment</w:t>
            </w:r>
          </w:p>
        </w:tc>
        <w:tc>
          <w:tcPr>
            <w:tcW w:w="6379" w:type="dxa"/>
          </w:tcPr>
          <w:p w14:paraId="0DF7B5A0" w14:textId="522B7C12" w:rsidR="003169A5" w:rsidRPr="00C74B10" w:rsidRDefault="00EA277D" w:rsidP="00C83780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Summative assessment task (to take up to 3 lessons).</w:t>
            </w:r>
          </w:p>
        </w:tc>
      </w:tr>
      <w:tr w:rsidR="00B83BEC" w:rsidRPr="00C74B10" w14:paraId="629F827D" w14:textId="77777777" w:rsidTr="003B4F6A">
        <w:trPr>
          <w:trHeight w:val="65"/>
        </w:trPr>
        <w:tc>
          <w:tcPr>
            <w:tcW w:w="1097" w:type="dxa"/>
          </w:tcPr>
          <w:p w14:paraId="34A87C24" w14:textId="77777777" w:rsidR="00B83BEC" w:rsidRDefault="00B83BEC" w:rsidP="00C44179">
            <w:pPr>
              <w:spacing w:after="60" w:line="276" w:lineRule="auto"/>
              <w:rPr>
                <w:rFonts w:cs="Arial"/>
                <w:szCs w:val="18"/>
              </w:rPr>
            </w:pPr>
          </w:p>
        </w:tc>
        <w:tc>
          <w:tcPr>
            <w:tcW w:w="1455" w:type="dxa"/>
          </w:tcPr>
          <w:p w14:paraId="3EAF4140" w14:textId="1F2987C0" w:rsidR="00B83BEC" w:rsidRDefault="00DB131F" w:rsidP="00C44179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Sorting out</w:t>
            </w:r>
          </w:p>
        </w:tc>
        <w:tc>
          <w:tcPr>
            <w:tcW w:w="6379" w:type="dxa"/>
          </w:tcPr>
          <w:p w14:paraId="46928873" w14:textId="2C7989EE" w:rsidR="00B83BEC" w:rsidRDefault="00B83BEC" w:rsidP="00B83BEC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Optional: Visit a food production site</w:t>
            </w:r>
            <w:r w:rsidR="00DA0722">
              <w:rPr>
                <w:szCs w:val="18"/>
              </w:rPr>
              <w:t xml:space="preserve"> during the unit</w:t>
            </w:r>
            <w:r>
              <w:rPr>
                <w:szCs w:val="18"/>
              </w:rPr>
              <w:t xml:space="preserve">, which could include a </w:t>
            </w:r>
            <w:r w:rsidR="00637645">
              <w:rPr>
                <w:szCs w:val="18"/>
              </w:rPr>
              <w:t xml:space="preserve">farm, </w:t>
            </w:r>
            <w:r>
              <w:rPr>
                <w:szCs w:val="18"/>
              </w:rPr>
              <w:t xml:space="preserve">food production factory, commercial kitchen, or the school canteen. </w:t>
            </w:r>
          </w:p>
          <w:p w14:paraId="7E89888D" w14:textId="39D59106" w:rsidR="00B83BEC" w:rsidRDefault="00B83BEC" w:rsidP="00B83BEC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What are the steps that are followed in producing their final product?</w:t>
            </w:r>
            <w:r w:rsidR="00EA7BE6">
              <w:rPr>
                <w:szCs w:val="18"/>
              </w:rPr>
              <w:t xml:space="preserve"> What food safety practices are followed?</w:t>
            </w:r>
            <w:r w:rsidR="00637645">
              <w:rPr>
                <w:szCs w:val="18"/>
              </w:rPr>
              <w:t xml:space="preserve"> What are the environmental considerations? Why is the food grown in that location?</w:t>
            </w:r>
          </w:p>
          <w:p w14:paraId="64671BB9" w14:textId="5145F1C1" w:rsidR="00B83BEC" w:rsidRDefault="00637645" w:rsidP="00B83BEC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 xml:space="preserve">Students could create a </w:t>
            </w:r>
            <w:r w:rsidR="00830C74">
              <w:rPr>
                <w:szCs w:val="18"/>
              </w:rPr>
              <w:t xml:space="preserve">food production </w:t>
            </w:r>
            <w:r w:rsidR="00B83BEC">
              <w:rPr>
                <w:szCs w:val="18"/>
              </w:rPr>
              <w:t>flow chart.</w:t>
            </w:r>
          </w:p>
        </w:tc>
      </w:tr>
    </w:tbl>
    <w:p w14:paraId="17977613" w14:textId="77777777" w:rsidR="00171425" w:rsidRDefault="00171425">
      <w:pPr>
        <w:rPr>
          <w:rFonts w:cs="Arial"/>
          <w:bCs/>
          <w:szCs w:val="18"/>
        </w:rPr>
      </w:pPr>
    </w:p>
    <w:sectPr w:rsidR="00171425" w:rsidSect="001B2D9D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F3627" w14:textId="77777777" w:rsidR="00C40461" w:rsidRDefault="00C40461" w:rsidP="00D008B3">
      <w:r>
        <w:separator/>
      </w:r>
    </w:p>
  </w:endnote>
  <w:endnote w:type="continuationSeparator" w:id="0">
    <w:p w14:paraId="47BB72BD" w14:textId="77777777" w:rsidR="00C40461" w:rsidRDefault="00C40461" w:rsidP="00D008B3">
      <w:r>
        <w:continuationSeparator/>
      </w:r>
    </w:p>
  </w:endnote>
  <w:endnote w:type="continuationNotice" w:id="1">
    <w:p w14:paraId="59F352A9" w14:textId="77777777" w:rsidR="00C40461" w:rsidRDefault="00C404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DFCAB" w14:textId="77777777" w:rsidR="00C40461" w:rsidRDefault="00C40461" w:rsidP="00D008B3">
      <w:r>
        <w:separator/>
      </w:r>
    </w:p>
  </w:footnote>
  <w:footnote w:type="continuationSeparator" w:id="0">
    <w:p w14:paraId="237D61FB" w14:textId="77777777" w:rsidR="00C40461" w:rsidRDefault="00C40461" w:rsidP="00D008B3">
      <w:r>
        <w:continuationSeparator/>
      </w:r>
    </w:p>
  </w:footnote>
  <w:footnote w:type="continuationNotice" w:id="1">
    <w:p w14:paraId="44CDD65D" w14:textId="77777777" w:rsidR="00C40461" w:rsidRDefault="00C404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11067" w14:textId="563252AD" w:rsidR="003435D5" w:rsidRDefault="003435D5">
    <w:pPr>
      <w:pStyle w:val="Header"/>
    </w:pPr>
    <w:r w:rsidRPr="00B90448">
      <w:rPr>
        <w:noProof/>
      </w:rPr>
      <w:drawing>
        <wp:anchor distT="0" distB="0" distL="114300" distR="114300" simplePos="0" relativeHeight="251659264" behindDoc="0" locked="0" layoutInCell="1" allowOverlap="1" wp14:anchorId="639A97E1" wp14:editId="413A41B0">
          <wp:simplePos x="0" y="0"/>
          <wp:positionH relativeFrom="column">
            <wp:posOffset>-733425</wp:posOffset>
          </wp:positionH>
          <wp:positionV relativeFrom="paragraph">
            <wp:posOffset>-286385</wp:posOffset>
          </wp:positionV>
          <wp:extent cx="885190" cy="885190"/>
          <wp:effectExtent l="0" t="0" r="0" b="0"/>
          <wp:wrapNone/>
          <wp:docPr id="7" name="Picture 6" descr="A lemon slice with black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C6FD536-B77E-DE5A-B6F6-0366234F3C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lemon slice with black text&#10;&#10;AI-generated content may be incorrect.">
                    <a:extLst>
                      <a:ext uri="{FF2B5EF4-FFF2-40B4-BE49-F238E27FC236}">
                        <a16:creationId xmlns:a16="http://schemas.microsoft.com/office/drawing/2014/main" id="{2C6FD536-B77E-DE5A-B6F6-0366234F3C6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376C"/>
    <w:multiLevelType w:val="hybridMultilevel"/>
    <w:tmpl w:val="B17EE414"/>
    <w:lvl w:ilvl="0" w:tplc="66C65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08C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CAF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3014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B21E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989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121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60A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10E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F952FC"/>
    <w:multiLevelType w:val="hybridMultilevel"/>
    <w:tmpl w:val="F84C218E"/>
    <w:lvl w:ilvl="0" w:tplc="8D42AD9E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0C413E65"/>
    <w:multiLevelType w:val="hybridMultilevel"/>
    <w:tmpl w:val="482052E8"/>
    <w:lvl w:ilvl="0" w:tplc="E9F87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85834"/>
    <w:multiLevelType w:val="hybridMultilevel"/>
    <w:tmpl w:val="041ADD76"/>
    <w:lvl w:ilvl="0" w:tplc="E730A55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D008D"/>
    <w:multiLevelType w:val="hybridMultilevel"/>
    <w:tmpl w:val="BA48D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F2207"/>
    <w:multiLevelType w:val="hybridMultilevel"/>
    <w:tmpl w:val="0A5CAF56"/>
    <w:lvl w:ilvl="0" w:tplc="5B96F2E0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2DA66B1F"/>
    <w:multiLevelType w:val="hybridMultilevel"/>
    <w:tmpl w:val="C6C4F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B1D3E"/>
    <w:multiLevelType w:val="hybridMultilevel"/>
    <w:tmpl w:val="589A97F2"/>
    <w:lvl w:ilvl="0" w:tplc="11F2EF06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3A162ECC"/>
    <w:multiLevelType w:val="hybridMultilevel"/>
    <w:tmpl w:val="1DE2C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73471"/>
    <w:multiLevelType w:val="hybridMultilevel"/>
    <w:tmpl w:val="D4EE256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3A0D5A"/>
    <w:multiLevelType w:val="hybridMultilevel"/>
    <w:tmpl w:val="AC0260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41144"/>
    <w:multiLevelType w:val="hybridMultilevel"/>
    <w:tmpl w:val="187A3EA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4B87806"/>
    <w:multiLevelType w:val="hybridMultilevel"/>
    <w:tmpl w:val="B5A4C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041C9"/>
    <w:multiLevelType w:val="hybridMultilevel"/>
    <w:tmpl w:val="3C086F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B4298"/>
    <w:multiLevelType w:val="hybridMultilevel"/>
    <w:tmpl w:val="C7A24196"/>
    <w:lvl w:ilvl="0" w:tplc="49EAFEBA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5" w15:restartNumberingAfterBreak="0">
    <w:nsid w:val="53287202"/>
    <w:multiLevelType w:val="hybridMultilevel"/>
    <w:tmpl w:val="C25E3F0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DB1C44"/>
    <w:multiLevelType w:val="hybridMultilevel"/>
    <w:tmpl w:val="4CBAE5D0"/>
    <w:lvl w:ilvl="0" w:tplc="E730A55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A2740"/>
    <w:multiLevelType w:val="multilevel"/>
    <w:tmpl w:val="0C02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D13EE0"/>
    <w:multiLevelType w:val="hybridMultilevel"/>
    <w:tmpl w:val="90046D84"/>
    <w:lvl w:ilvl="0" w:tplc="5B96F2E0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2735F"/>
    <w:multiLevelType w:val="hybridMultilevel"/>
    <w:tmpl w:val="A4583DC4"/>
    <w:lvl w:ilvl="0" w:tplc="CDBE6B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E61128"/>
    <w:multiLevelType w:val="multilevel"/>
    <w:tmpl w:val="B0F0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0E0727"/>
    <w:multiLevelType w:val="hybridMultilevel"/>
    <w:tmpl w:val="C88C5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D4427E"/>
    <w:multiLevelType w:val="hybridMultilevel"/>
    <w:tmpl w:val="1D76AC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80590"/>
    <w:multiLevelType w:val="hybridMultilevel"/>
    <w:tmpl w:val="3EE2E320"/>
    <w:lvl w:ilvl="0" w:tplc="0B368F98">
      <w:numFmt w:val="bullet"/>
      <w:lvlText w:val="-"/>
      <w:lvlJc w:val="left"/>
      <w:pPr>
        <w:ind w:left="504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4" w15:restartNumberingAfterBreak="0">
    <w:nsid w:val="79F44732"/>
    <w:multiLevelType w:val="multilevel"/>
    <w:tmpl w:val="34A0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16749D"/>
    <w:multiLevelType w:val="hybridMultilevel"/>
    <w:tmpl w:val="F57091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63435"/>
    <w:multiLevelType w:val="multilevel"/>
    <w:tmpl w:val="264C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853853"/>
    <w:multiLevelType w:val="hybridMultilevel"/>
    <w:tmpl w:val="60D40D9C"/>
    <w:lvl w:ilvl="0" w:tplc="0C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386319">
    <w:abstractNumId w:val="2"/>
  </w:num>
  <w:num w:numId="2" w16cid:durableId="1802265976">
    <w:abstractNumId w:val="21"/>
  </w:num>
  <w:num w:numId="3" w16cid:durableId="809245742">
    <w:abstractNumId w:val="12"/>
  </w:num>
  <w:num w:numId="4" w16cid:durableId="1237082754">
    <w:abstractNumId w:val="4"/>
  </w:num>
  <w:num w:numId="5" w16cid:durableId="1536886466">
    <w:abstractNumId w:val="9"/>
  </w:num>
  <w:num w:numId="6" w16cid:durableId="1022584767">
    <w:abstractNumId w:val="15"/>
  </w:num>
  <w:num w:numId="7" w16cid:durableId="1598245516">
    <w:abstractNumId w:val="8"/>
  </w:num>
  <w:num w:numId="8" w16cid:durableId="1412044551">
    <w:abstractNumId w:val="3"/>
  </w:num>
  <w:num w:numId="9" w16cid:durableId="1448963547">
    <w:abstractNumId w:val="16"/>
  </w:num>
  <w:num w:numId="10" w16cid:durableId="783041429">
    <w:abstractNumId w:val="19"/>
  </w:num>
  <w:num w:numId="11" w16cid:durableId="5636833">
    <w:abstractNumId w:val="5"/>
  </w:num>
  <w:num w:numId="12" w16cid:durableId="1864006071">
    <w:abstractNumId w:val="20"/>
  </w:num>
  <w:num w:numId="13" w16cid:durableId="1269701476">
    <w:abstractNumId w:val="17"/>
  </w:num>
  <w:num w:numId="14" w16cid:durableId="1973515530">
    <w:abstractNumId w:val="24"/>
  </w:num>
  <w:num w:numId="15" w16cid:durableId="1152913729">
    <w:abstractNumId w:val="26"/>
  </w:num>
  <w:num w:numId="16" w16cid:durableId="1468934699">
    <w:abstractNumId w:val="14"/>
  </w:num>
  <w:num w:numId="17" w16cid:durableId="1398362052">
    <w:abstractNumId w:val="18"/>
  </w:num>
  <w:num w:numId="18" w16cid:durableId="516773498">
    <w:abstractNumId w:val="27"/>
  </w:num>
  <w:num w:numId="19" w16cid:durableId="550338013">
    <w:abstractNumId w:val="13"/>
  </w:num>
  <w:num w:numId="20" w16cid:durableId="557981556">
    <w:abstractNumId w:val="6"/>
  </w:num>
  <w:num w:numId="21" w16cid:durableId="467012614">
    <w:abstractNumId w:val="11"/>
  </w:num>
  <w:num w:numId="22" w16cid:durableId="1478448619">
    <w:abstractNumId w:val="10"/>
  </w:num>
  <w:num w:numId="23" w16cid:durableId="2059863701">
    <w:abstractNumId w:val="25"/>
  </w:num>
  <w:num w:numId="24" w16cid:durableId="1387415823">
    <w:abstractNumId w:val="23"/>
  </w:num>
  <w:num w:numId="25" w16cid:durableId="618222934">
    <w:abstractNumId w:val="7"/>
  </w:num>
  <w:num w:numId="26" w16cid:durableId="922301001">
    <w:abstractNumId w:val="1"/>
  </w:num>
  <w:num w:numId="27" w16cid:durableId="1385563009">
    <w:abstractNumId w:val="0"/>
  </w:num>
  <w:num w:numId="28" w16cid:durableId="83233301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7th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a0aax9pvr0dr4efzd3p0f5ffpzpd0t92d00&quot;&gt;Master of Teaching EndNote-Saved&lt;record-ids&gt;&lt;item&gt;33&lt;/item&gt;&lt;item&gt;34&lt;/item&gt;&lt;item&gt;139&lt;/item&gt;&lt;item&gt;162&lt;/item&gt;&lt;item&gt;164&lt;/item&gt;&lt;item&gt;219&lt;/item&gt;&lt;item&gt;363&lt;/item&gt;&lt;item&gt;365&lt;/item&gt;&lt;item&gt;390&lt;/item&gt;&lt;item&gt;394&lt;/item&gt;&lt;item&gt;446&lt;/item&gt;&lt;item&gt;451&lt;/item&gt;&lt;item&gt;482&lt;/item&gt;&lt;item&gt;483&lt;/item&gt;&lt;item&gt;484&lt;/item&gt;&lt;item&gt;494&lt;/item&gt;&lt;/record-ids&gt;&lt;/item&gt;&lt;/Libraries&gt;"/>
  </w:docVars>
  <w:rsids>
    <w:rsidRoot w:val="00267269"/>
    <w:rsid w:val="00001286"/>
    <w:rsid w:val="00003F0B"/>
    <w:rsid w:val="00004127"/>
    <w:rsid w:val="000067EF"/>
    <w:rsid w:val="00006BDF"/>
    <w:rsid w:val="00007AF1"/>
    <w:rsid w:val="00010B7D"/>
    <w:rsid w:val="00013712"/>
    <w:rsid w:val="00016A5F"/>
    <w:rsid w:val="00017A72"/>
    <w:rsid w:val="00021CE1"/>
    <w:rsid w:val="00026149"/>
    <w:rsid w:val="00026348"/>
    <w:rsid w:val="0003071D"/>
    <w:rsid w:val="000323A1"/>
    <w:rsid w:val="000353AA"/>
    <w:rsid w:val="00035E46"/>
    <w:rsid w:val="00036C2B"/>
    <w:rsid w:val="0003718B"/>
    <w:rsid w:val="000409D1"/>
    <w:rsid w:val="00040BEF"/>
    <w:rsid w:val="0004259E"/>
    <w:rsid w:val="00046786"/>
    <w:rsid w:val="00046833"/>
    <w:rsid w:val="00046937"/>
    <w:rsid w:val="00046C13"/>
    <w:rsid w:val="000513AB"/>
    <w:rsid w:val="00052901"/>
    <w:rsid w:val="00052F2A"/>
    <w:rsid w:val="00060923"/>
    <w:rsid w:val="000629E8"/>
    <w:rsid w:val="00063B72"/>
    <w:rsid w:val="00064138"/>
    <w:rsid w:val="00064BBF"/>
    <w:rsid w:val="00064D67"/>
    <w:rsid w:val="000655BA"/>
    <w:rsid w:val="0006744A"/>
    <w:rsid w:val="0007143E"/>
    <w:rsid w:val="00074852"/>
    <w:rsid w:val="00074A01"/>
    <w:rsid w:val="00074EC7"/>
    <w:rsid w:val="00074ED2"/>
    <w:rsid w:val="00077C2E"/>
    <w:rsid w:val="000806BC"/>
    <w:rsid w:val="000835D0"/>
    <w:rsid w:val="00083A2F"/>
    <w:rsid w:val="00084372"/>
    <w:rsid w:val="0008614A"/>
    <w:rsid w:val="000864FD"/>
    <w:rsid w:val="000904C9"/>
    <w:rsid w:val="0009145F"/>
    <w:rsid w:val="000930E2"/>
    <w:rsid w:val="000932D6"/>
    <w:rsid w:val="00094739"/>
    <w:rsid w:val="00097A91"/>
    <w:rsid w:val="000A0906"/>
    <w:rsid w:val="000A23FA"/>
    <w:rsid w:val="000A25F4"/>
    <w:rsid w:val="000A6BA7"/>
    <w:rsid w:val="000B2518"/>
    <w:rsid w:val="000B2A14"/>
    <w:rsid w:val="000B2C05"/>
    <w:rsid w:val="000B6BA0"/>
    <w:rsid w:val="000B775B"/>
    <w:rsid w:val="000C3BB6"/>
    <w:rsid w:val="000C7F49"/>
    <w:rsid w:val="000C7FA1"/>
    <w:rsid w:val="000D31F1"/>
    <w:rsid w:val="000D4686"/>
    <w:rsid w:val="000D7485"/>
    <w:rsid w:val="000E2362"/>
    <w:rsid w:val="000E5872"/>
    <w:rsid w:val="000E5FDD"/>
    <w:rsid w:val="000E658A"/>
    <w:rsid w:val="000F4C5B"/>
    <w:rsid w:val="000F4CC8"/>
    <w:rsid w:val="000F52D3"/>
    <w:rsid w:val="000F7A9D"/>
    <w:rsid w:val="00100CBF"/>
    <w:rsid w:val="00101588"/>
    <w:rsid w:val="0010278D"/>
    <w:rsid w:val="00103779"/>
    <w:rsid w:val="00103F96"/>
    <w:rsid w:val="001064B0"/>
    <w:rsid w:val="00110F48"/>
    <w:rsid w:val="0011235C"/>
    <w:rsid w:val="00112DBB"/>
    <w:rsid w:val="00113F51"/>
    <w:rsid w:val="001153B8"/>
    <w:rsid w:val="0012109F"/>
    <w:rsid w:val="00121FF6"/>
    <w:rsid w:val="00122F0E"/>
    <w:rsid w:val="001242A5"/>
    <w:rsid w:val="001253C0"/>
    <w:rsid w:val="00125758"/>
    <w:rsid w:val="00125801"/>
    <w:rsid w:val="00125D86"/>
    <w:rsid w:val="00126555"/>
    <w:rsid w:val="001267AE"/>
    <w:rsid w:val="001352A9"/>
    <w:rsid w:val="001358BE"/>
    <w:rsid w:val="00136C01"/>
    <w:rsid w:val="00137EAE"/>
    <w:rsid w:val="001413B0"/>
    <w:rsid w:val="001416F6"/>
    <w:rsid w:val="00142D64"/>
    <w:rsid w:val="00143367"/>
    <w:rsid w:val="00147C5E"/>
    <w:rsid w:val="001500A4"/>
    <w:rsid w:val="00155B3C"/>
    <w:rsid w:val="00156CC7"/>
    <w:rsid w:val="00157557"/>
    <w:rsid w:val="0016370F"/>
    <w:rsid w:val="0016440E"/>
    <w:rsid w:val="00165254"/>
    <w:rsid w:val="001677CB"/>
    <w:rsid w:val="00171425"/>
    <w:rsid w:val="00172F10"/>
    <w:rsid w:val="00176132"/>
    <w:rsid w:val="00176DA6"/>
    <w:rsid w:val="00183410"/>
    <w:rsid w:val="001838B1"/>
    <w:rsid w:val="00183B6B"/>
    <w:rsid w:val="00186BF3"/>
    <w:rsid w:val="00192157"/>
    <w:rsid w:val="001941A6"/>
    <w:rsid w:val="0019495B"/>
    <w:rsid w:val="00197FF9"/>
    <w:rsid w:val="001A0BD7"/>
    <w:rsid w:val="001A2016"/>
    <w:rsid w:val="001A356D"/>
    <w:rsid w:val="001A43E8"/>
    <w:rsid w:val="001A5134"/>
    <w:rsid w:val="001A75AA"/>
    <w:rsid w:val="001A7D1B"/>
    <w:rsid w:val="001B1E90"/>
    <w:rsid w:val="001B2409"/>
    <w:rsid w:val="001B2D9D"/>
    <w:rsid w:val="001C175F"/>
    <w:rsid w:val="001C1A24"/>
    <w:rsid w:val="001C22A8"/>
    <w:rsid w:val="001C2400"/>
    <w:rsid w:val="001C424C"/>
    <w:rsid w:val="001C47A8"/>
    <w:rsid w:val="001C4809"/>
    <w:rsid w:val="001C6E89"/>
    <w:rsid w:val="001C7D19"/>
    <w:rsid w:val="001D33CD"/>
    <w:rsid w:val="001D3E37"/>
    <w:rsid w:val="001D40CA"/>
    <w:rsid w:val="001D5059"/>
    <w:rsid w:val="001D5AF8"/>
    <w:rsid w:val="001E0E04"/>
    <w:rsid w:val="001E1540"/>
    <w:rsid w:val="001E1B0A"/>
    <w:rsid w:val="001E2D84"/>
    <w:rsid w:val="001E3B7D"/>
    <w:rsid w:val="001E76B2"/>
    <w:rsid w:val="001F0CCA"/>
    <w:rsid w:val="001F0E86"/>
    <w:rsid w:val="001F12C2"/>
    <w:rsid w:val="001F2D6D"/>
    <w:rsid w:val="001F2F5A"/>
    <w:rsid w:val="001F6954"/>
    <w:rsid w:val="002004EB"/>
    <w:rsid w:val="00202FA4"/>
    <w:rsid w:val="0020382B"/>
    <w:rsid w:val="002050CF"/>
    <w:rsid w:val="0020597C"/>
    <w:rsid w:val="002073C8"/>
    <w:rsid w:val="00210085"/>
    <w:rsid w:val="00212475"/>
    <w:rsid w:val="0021281D"/>
    <w:rsid w:val="00212D22"/>
    <w:rsid w:val="002155A8"/>
    <w:rsid w:val="00216ADB"/>
    <w:rsid w:val="00221EFE"/>
    <w:rsid w:val="00221F14"/>
    <w:rsid w:val="00222275"/>
    <w:rsid w:val="002223CE"/>
    <w:rsid w:val="0022447D"/>
    <w:rsid w:val="002269EB"/>
    <w:rsid w:val="00227AA0"/>
    <w:rsid w:val="00227B9A"/>
    <w:rsid w:val="00230010"/>
    <w:rsid w:val="002327C1"/>
    <w:rsid w:val="00232CF5"/>
    <w:rsid w:val="00233B39"/>
    <w:rsid w:val="00235189"/>
    <w:rsid w:val="00236AFE"/>
    <w:rsid w:val="002373FE"/>
    <w:rsid w:val="00240195"/>
    <w:rsid w:val="00242A2C"/>
    <w:rsid w:val="00244CAA"/>
    <w:rsid w:val="002458D1"/>
    <w:rsid w:val="00250D71"/>
    <w:rsid w:val="002511DD"/>
    <w:rsid w:val="00253B9A"/>
    <w:rsid w:val="00253C41"/>
    <w:rsid w:val="002565CF"/>
    <w:rsid w:val="00257DED"/>
    <w:rsid w:val="00260B6A"/>
    <w:rsid w:val="00262590"/>
    <w:rsid w:val="0026428E"/>
    <w:rsid w:val="002642AE"/>
    <w:rsid w:val="00265162"/>
    <w:rsid w:val="002653D1"/>
    <w:rsid w:val="0026625E"/>
    <w:rsid w:val="00266890"/>
    <w:rsid w:val="00267269"/>
    <w:rsid w:val="002774E1"/>
    <w:rsid w:val="00281E4B"/>
    <w:rsid w:val="00284435"/>
    <w:rsid w:val="0028727B"/>
    <w:rsid w:val="00290629"/>
    <w:rsid w:val="00290DE9"/>
    <w:rsid w:val="00291F3C"/>
    <w:rsid w:val="00294D9B"/>
    <w:rsid w:val="00296D50"/>
    <w:rsid w:val="002A09CF"/>
    <w:rsid w:val="002A254C"/>
    <w:rsid w:val="002A309E"/>
    <w:rsid w:val="002A625E"/>
    <w:rsid w:val="002B04CF"/>
    <w:rsid w:val="002B2DA3"/>
    <w:rsid w:val="002B4529"/>
    <w:rsid w:val="002B4616"/>
    <w:rsid w:val="002B56E0"/>
    <w:rsid w:val="002C0CF0"/>
    <w:rsid w:val="002C4965"/>
    <w:rsid w:val="002C4A9E"/>
    <w:rsid w:val="002C630C"/>
    <w:rsid w:val="002C67F1"/>
    <w:rsid w:val="002C724B"/>
    <w:rsid w:val="002D06FE"/>
    <w:rsid w:val="002D0F0C"/>
    <w:rsid w:val="002D1F06"/>
    <w:rsid w:val="002D533F"/>
    <w:rsid w:val="002D645E"/>
    <w:rsid w:val="002D6679"/>
    <w:rsid w:val="002D66B5"/>
    <w:rsid w:val="002D6DDB"/>
    <w:rsid w:val="002E2C9B"/>
    <w:rsid w:val="002F0E7F"/>
    <w:rsid w:val="002F14E9"/>
    <w:rsid w:val="002F159C"/>
    <w:rsid w:val="002F34EC"/>
    <w:rsid w:val="002F3C1F"/>
    <w:rsid w:val="002F71E8"/>
    <w:rsid w:val="00300414"/>
    <w:rsid w:val="00300B8D"/>
    <w:rsid w:val="003068DE"/>
    <w:rsid w:val="00306CF4"/>
    <w:rsid w:val="00310D21"/>
    <w:rsid w:val="00313369"/>
    <w:rsid w:val="0031346D"/>
    <w:rsid w:val="003164FD"/>
    <w:rsid w:val="003169A5"/>
    <w:rsid w:val="00317E1A"/>
    <w:rsid w:val="00320C57"/>
    <w:rsid w:val="0032353F"/>
    <w:rsid w:val="003245E0"/>
    <w:rsid w:val="00324F5B"/>
    <w:rsid w:val="00325FE4"/>
    <w:rsid w:val="003267A8"/>
    <w:rsid w:val="00327D39"/>
    <w:rsid w:val="00330C39"/>
    <w:rsid w:val="003313C1"/>
    <w:rsid w:val="003314CD"/>
    <w:rsid w:val="00333767"/>
    <w:rsid w:val="003359B7"/>
    <w:rsid w:val="003359F6"/>
    <w:rsid w:val="00335AE6"/>
    <w:rsid w:val="003368F3"/>
    <w:rsid w:val="003404F8"/>
    <w:rsid w:val="003435D5"/>
    <w:rsid w:val="00346FC1"/>
    <w:rsid w:val="0035115B"/>
    <w:rsid w:val="003514FD"/>
    <w:rsid w:val="0035158A"/>
    <w:rsid w:val="00351E34"/>
    <w:rsid w:val="00351F51"/>
    <w:rsid w:val="00352905"/>
    <w:rsid w:val="00352A27"/>
    <w:rsid w:val="00353F53"/>
    <w:rsid w:val="00360A6A"/>
    <w:rsid w:val="00360DA1"/>
    <w:rsid w:val="00360EF0"/>
    <w:rsid w:val="0036165D"/>
    <w:rsid w:val="003661FA"/>
    <w:rsid w:val="00367936"/>
    <w:rsid w:val="00370AF4"/>
    <w:rsid w:val="003721E2"/>
    <w:rsid w:val="00372AC1"/>
    <w:rsid w:val="003749DB"/>
    <w:rsid w:val="0037786D"/>
    <w:rsid w:val="00377EFD"/>
    <w:rsid w:val="00380D49"/>
    <w:rsid w:val="00381A23"/>
    <w:rsid w:val="0038286D"/>
    <w:rsid w:val="00382C98"/>
    <w:rsid w:val="00384115"/>
    <w:rsid w:val="00384325"/>
    <w:rsid w:val="0038671F"/>
    <w:rsid w:val="00390DA0"/>
    <w:rsid w:val="00390E9F"/>
    <w:rsid w:val="00395FE9"/>
    <w:rsid w:val="00397007"/>
    <w:rsid w:val="003A06B9"/>
    <w:rsid w:val="003A0E36"/>
    <w:rsid w:val="003A0EC5"/>
    <w:rsid w:val="003A44CD"/>
    <w:rsid w:val="003A7CCE"/>
    <w:rsid w:val="003B1227"/>
    <w:rsid w:val="003B4341"/>
    <w:rsid w:val="003B5DA5"/>
    <w:rsid w:val="003B6CC8"/>
    <w:rsid w:val="003C5F24"/>
    <w:rsid w:val="003C644C"/>
    <w:rsid w:val="003D0381"/>
    <w:rsid w:val="003D1C0F"/>
    <w:rsid w:val="003D20ED"/>
    <w:rsid w:val="003D2967"/>
    <w:rsid w:val="003D47F6"/>
    <w:rsid w:val="003D5894"/>
    <w:rsid w:val="003D6585"/>
    <w:rsid w:val="003D6C25"/>
    <w:rsid w:val="003E1907"/>
    <w:rsid w:val="003E2EBE"/>
    <w:rsid w:val="003F07F4"/>
    <w:rsid w:val="003F0A09"/>
    <w:rsid w:val="003F3EB3"/>
    <w:rsid w:val="003F438A"/>
    <w:rsid w:val="003F5D8F"/>
    <w:rsid w:val="003F62FD"/>
    <w:rsid w:val="004025E0"/>
    <w:rsid w:val="00410435"/>
    <w:rsid w:val="0041133B"/>
    <w:rsid w:val="0041539C"/>
    <w:rsid w:val="00416BE7"/>
    <w:rsid w:val="00417783"/>
    <w:rsid w:val="004209C5"/>
    <w:rsid w:val="00421D99"/>
    <w:rsid w:val="00422282"/>
    <w:rsid w:val="0042677C"/>
    <w:rsid w:val="00426AAA"/>
    <w:rsid w:val="00426D9B"/>
    <w:rsid w:val="00430A47"/>
    <w:rsid w:val="00431753"/>
    <w:rsid w:val="0043379B"/>
    <w:rsid w:val="00434549"/>
    <w:rsid w:val="00434D1C"/>
    <w:rsid w:val="00440C6B"/>
    <w:rsid w:val="004411A5"/>
    <w:rsid w:val="004447DD"/>
    <w:rsid w:val="00445921"/>
    <w:rsid w:val="0044632E"/>
    <w:rsid w:val="004533D8"/>
    <w:rsid w:val="00453A65"/>
    <w:rsid w:val="0045449C"/>
    <w:rsid w:val="00455519"/>
    <w:rsid w:val="00457681"/>
    <w:rsid w:val="00457703"/>
    <w:rsid w:val="00460648"/>
    <w:rsid w:val="00461153"/>
    <w:rsid w:val="004615F0"/>
    <w:rsid w:val="00461DD6"/>
    <w:rsid w:val="0046390D"/>
    <w:rsid w:val="00464AA9"/>
    <w:rsid w:val="00465717"/>
    <w:rsid w:val="004703B5"/>
    <w:rsid w:val="0047140D"/>
    <w:rsid w:val="00472D5B"/>
    <w:rsid w:val="00474DA3"/>
    <w:rsid w:val="00474FB0"/>
    <w:rsid w:val="00474FE6"/>
    <w:rsid w:val="00475477"/>
    <w:rsid w:val="004758C9"/>
    <w:rsid w:val="00481FD8"/>
    <w:rsid w:val="004830BA"/>
    <w:rsid w:val="00485719"/>
    <w:rsid w:val="00485780"/>
    <w:rsid w:val="00486700"/>
    <w:rsid w:val="00487124"/>
    <w:rsid w:val="00491E65"/>
    <w:rsid w:val="00495C09"/>
    <w:rsid w:val="004968D9"/>
    <w:rsid w:val="004A101D"/>
    <w:rsid w:val="004A135F"/>
    <w:rsid w:val="004A1541"/>
    <w:rsid w:val="004A3222"/>
    <w:rsid w:val="004A5418"/>
    <w:rsid w:val="004A5A39"/>
    <w:rsid w:val="004A6C54"/>
    <w:rsid w:val="004B57C9"/>
    <w:rsid w:val="004B7B43"/>
    <w:rsid w:val="004C0D55"/>
    <w:rsid w:val="004C0E84"/>
    <w:rsid w:val="004C5D7D"/>
    <w:rsid w:val="004C6447"/>
    <w:rsid w:val="004C69B1"/>
    <w:rsid w:val="004D0877"/>
    <w:rsid w:val="004D0C8A"/>
    <w:rsid w:val="004D5D5D"/>
    <w:rsid w:val="004D689E"/>
    <w:rsid w:val="004D6FBA"/>
    <w:rsid w:val="004D78F9"/>
    <w:rsid w:val="004E1FEF"/>
    <w:rsid w:val="004E470A"/>
    <w:rsid w:val="004E4726"/>
    <w:rsid w:val="004E7DEA"/>
    <w:rsid w:val="004F1054"/>
    <w:rsid w:val="004F17BF"/>
    <w:rsid w:val="004F199D"/>
    <w:rsid w:val="004F2571"/>
    <w:rsid w:val="004F2BCC"/>
    <w:rsid w:val="004F4A46"/>
    <w:rsid w:val="004F5297"/>
    <w:rsid w:val="004F71FC"/>
    <w:rsid w:val="004F76ED"/>
    <w:rsid w:val="00500457"/>
    <w:rsid w:val="00500737"/>
    <w:rsid w:val="00502CAC"/>
    <w:rsid w:val="00507047"/>
    <w:rsid w:val="005105B1"/>
    <w:rsid w:val="0051128F"/>
    <w:rsid w:val="00511825"/>
    <w:rsid w:val="00512514"/>
    <w:rsid w:val="005135ED"/>
    <w:rsid w:val="00513E99"/>
    <w:rsid w:val="00516501"/>
    <w:rsid w:val="005168F9"/>
    <w:rsid w:val="005200E0"/>
    <w:rsid w:val="005203E7"/>
    <w:rsid w:val="00520CFF"/>
    <w:rsid w:val="00520DCC"/>
    <w:rsid w:val="00522AC7"/>
    <w:rsid w:val="00523671"/>
    <w:rsid w:val="00525A89"/>
    <w:rsid w:val="00530003"/>
    <w:rsid w:val="00530244"/>
    <w:rsid w:val="00530F00"/>
    <w:rsid w:val="00531081"/>
    <w:rsid w:val="0053364A"/>
    <w:rsid w:val="00534074"/>
    <w:rsid w:val="00534155"/>
    <w:rsid w:val="005353EF"/>
    <w:rsid w:val="005366A6"/>
    <w:rsid w:val="0053673B"/>
    <w:rsid w:val="00537D49"/>
    <w:rsid w:val="005423CA"/>
    <w:rsid w:val="00542786"/>
    <w:rsid w:val="005503B6"/>
    <w:rsid w:val="00551F67"/>
    <w:rsid w:val="005527B1"/>
    <w:rsid w:val="005527F4"/>
    <w:rsid w:val="00553CC0"/>
    <w:rsid w:val="0055656A"/>
    <w:rsid w:val="00560F7D"/>
    <w:rsid w:val="0056152D"/>
    <w:rsid w:val="00564368"/>
    <w:rsid w:val="00566E4E"/>
    <w:rsid w:val="0056742A"/>
    <w:rsid w:val="005674B7"/>
    <w:rsid w:val="00567A5C"/>
    <w:rsid w:val="0057081C"/>
    <w:rsid w:val="00571436"/>
    <w:rsid w:val="00572E03"/>
    <w:rsid w:val="0057391A"/>
    <w:rsid w:val="0057429C"/>
    <w:rsid w:val="0057433F"/>
    <w:rsid w:val="005767A1"/>
    <w:rsid w:val="00581AF6"/>
    <w:rsid w:val="00581C03"/>
    <w:rsid w:val="00581CAB"/>
    <w:rsid w:val="005828C4"/>
    <w:rsid w:val="00584FD3"/>
    <w:rsid w:val="00590EA6"/>
    <w:rsid w:val="005928EB"/>
    <w:rsid w:val="005932A7"/>
    <w:rsid w:val="00593CC5"/>
    <w:rsid w:val="00594A43"/>
    <w:rsid w:val="00594D6E"/>
    <w:rsid w:val="00595971"/>
    <w:rsid w:val="00597810"/>
    <w:rsid w:val="005A2399"/>
    <w:rsid w:val="005A2741"/>
    <w:rsid w:val="005A294C"/>
    <w:rsid w:val="005A2A3C"/>
    <w:rsid w:val="005A31E8"/>
    <w:rsid w:val="005A3946"/>
    <w:rsid w:val="005A6E55"/>
    <w:rsid w:val="005A7550"/>
    <w:rsid w:val="005B01ED"/>
    <w:rsid w:val="005B0474"/>
    <w:rsid w:val="005B1CD8"/>
    <w:rsid w:val="005B2E9B"/>
    <w:rsid w:val="005B51AD"/>
    <w:rsid w:val="005B7730"/>
    <w:rsid w:val="005C1935"/>
    <w:rsid w:val="005C256C"/>
    <w:rsid w:val="005C4C7C"/>
    <w:rsid w:val="005C6501"/>
    <w:rsid w:val="005D0A99"/>
    <w:rsid w:val="005D0DC1"/>
    <w:rsid w:val="005D1101"/>
    <w:rsid w:val="005D2C59"/>
    <w:rsid w:val="005D2FB6"/>
    <w:rsid w:val="005D3CCA"/>
    <w:rsid w:val="005D4E32"/>
    <w:rsid w:val="005D578B"/>
    <w:rsid w:val="005D5B54"/>
    <w:rsid w:val="005D63C5"/>
    <w:rsid w:val="005D66F0"/>
    <w:rsid w:val="005E15D2"/>
    <w:rsid w:val="005E4648"/>
    <w:rsid w:val="005E4705"/>
    <w:rsid w:val="005E49E3"/>
    <w:rsid w:val="005F2B17"/>
    <w:rsid w:val="005F3027"/>
    <w:rsid w:val="005F3CC2"/>
    <w:rsid w:val="005F4BE0"/>
    <w:rsid w:val="005F4E0B"/>
    <w:rsid w:val="005F554F"/>
    <w:rsid w:val="005F6FAC"/>
    <w:rsid w:val="006026EA"/>
    <w:rsid w:val="00602FEC"/>
    <w:rsid w:val="0060558C"/>
    <w:rsid w:val="00610983"/>
    <w:rsid w:val="00612118"/>
    <w:rsid w:val="006129DA"/>
    <w:rsid w:val="00612D11"/>
    <w:rsid w:val="00612E5D"/>
    <w:rsid w:val="006151CF"/>
    <w:rsid w:val="0061575F"/>
    <w:rsid w:val="00615A1D"/>
    <w:rsid w:val="006168B8"/>
    <w:rsid w:val="00617170"/>
    <w:rsid w:val="006227B4"/>
    <w:rsid w:val="00624219"/>
    <w:rsid w:val="00625618"/>
    <w:rsid w:val="00630D74"/>
    <w:rsid w:val="00630EEB"/>
    <w:rsid w:val="006365AE"/>
    <w:rsid w:val="006370C9"/>
    <w:rsid w:val="0063712C"/>
    <w:rsid w:val="00637645"/>
    <w:rsid w:val="00637F7A"/>
    <w:rsid w:val="00637FA1"/>
    <w:rsid w:val="00640013"/>
    <w:rsid w:val="00642691"/>
    <w:rsid w:val="00644BA8"/>
    <w:rsid w:val="00645891"/>
    <w:rsid w:val="00647BB3"/>
    <w:rsid w:val="00650752"/>
    <w:rsid w:val="00650795"/>
    <w:rsid w:val="00650A4F"/>
    <w:rsid w:val="00651660"/>
    <w:rsid w:val="0065624E"/>
    <w:rsid w:val="006566FC"/>
    <w:rsid w:val="00661166"/>
    <w:rsid w:val="00662907"/>
    <w:rsid w:val="006659A4"/>
    <w:rsid w:val="00666283"/>
    <w:rsid w:val="0066758C"/>
    <w:rsid w:val="00670AC7"/>
    <w:rsid w:val="00671209"/>
    <w:rsid w:val="00671940"/>
    <w:rsid w:val="00672365"/>
    <w:rsid w:val="00672512"/>
    <w:rsid w:val="0067371B"/>
    <w:rsid w:val="00674A18"/>
    <w:rsid w:val="00675F05"/>
    <w:rsid w:val="00676A10"/>
    <w:rsid w:val="00680BBC"/>
    <w:rsid w:val="00682544"/>
    <w:rsid w:val="00682D0F"/>
    <w:rsid w:val="00683EC9"/>
    <w:rsid w:val="00687D6F"/>
    <w:rsid w:val="00691736"/>
    <w:rsid w:val="0069385C"/>
    <w:rsid w:val="00694A59"/>
    <w:rsid w:val="00694B35"/>
    <w:rsid w:val="00696AF4"/>
    <w:rsid w:val="00697D82"/>
    <w:rsid w:val="00697ED6"/>
    <w:rsid w:val="006A007E"/>
    <w:rsid w:val="006B00C8"/>
    <w:rsid w:val="006B047D"/>
    <w:rsid w:val="006B0922"/>
    <w:rsid w:val="006B3B3C"/>
    <w:rsid w:val="006B6EB8"/>
    <w:rsid w:val="006C23D3"/>
    <w:rsid w:val="006C66C0"/>
    <w:rsid w:val="006C6EA6"/>
    <w:rsid w:val="006C7952"/>
    <w:rsid w:val="006D2668"/>
    <w:rsid w:val="006D35B0"/>
    <w:rsid w:val="006D49F4"/>
    <w:rsid w:val="006D76AE"/>
    <w:rsid w:val="006E0EB1"/>
    <w:rsid w:val="006E2347"/>
    <w:rsid w:val="006E288C"/>
    <w:rsid w:val="006E3679"/>
    <w:rsid w:val="006E47E3"/>
    <w:rsid w:val="006E6233"/>
    <w:rsid w:val="006E6DEE"/>
    <w:rsid w:val="006E7BB2"/>
    <w:rsid w:val="006F02C5"/>
    <w:rsid w:val="006F18AD"/>
    <w:rsid w:val="006F1D3F"/>
    <w:rsid w:val="006F29A9"/>
    <w:rsid w:val="006F4E87"/>
    <w:rsid w:val="006F5F1B"/>
    <w:rsid w:val="006F67B7"/>
    <w:rsid w:val="006F701F"/>
    <w:rsid w:val="00700A85"/>
    <w:rsid w:val="00701918"/>
    <w:rsid w:val="00701F2B"/>
    <w:rsid w:val="00702B23"/>
    <w:rsid w:val="00703462"/>
    <w:rsid w:val="007042AC"/>
    <w:rsid w:val="007044F4"/>
    <w:rsid w:val="007104E6"/>
    <w:rsid w:val="00712E1D"/>
    <w:rsid w:val="00714FC4"/>
    <w:rsid w:val="00715834"/>
    <w:rsid w:val="00717362"/>
    <w:rsid w:val="00721637"/>
    <w:rsid w:val="00727FCA"/>
    <w:rsid w:val="00730824"/>
    <w:rsid w:val="00732FFC"/>
    <w:rsid w:val="0073369C"/>
    <w:rsid w:val="00733E5D"/>
    <w:rsid w:val="0073542C"/>
    <w:rsid w:val="007354D3"/>
    <w:rsid w:val="00735B0C"/>
    <w:rsid w:val="00735E97"/>
    <w:rsid w:val="0073656F"/>
    <w:rsid w:val="0074095E"/>
    <w:rsid w:val="007429F8"/>
    <w:rsid w:val="00743A73"/>
    <w:rsid w:val="00743D35"/>
    <w:rsid w:val="007445CC"/>
    <w:rsid w:val="00745635"/>
    <w:rsid w:val="00750F3C"/>
    <w:rsid w:val="007523DC"/>
    <w:rsid w:val="007529EE"/>
    <w:rsid w:val="0075334C"/>
    <w:rsid w:val="0075389B"/>
    <w:rsid w:val="00754118"/>
    <w:rsid w:val="007542DD"/>
    <w:rsid w:val="00754830"/>
    <w:rsid w:val="00757837"/>
    <w:rsid w:val="00757A5B"/>
    <w:rsid w:val="00765EDE"/>
    <w:rsid w:val="007664A6"/>
    <w:rsid w:val="007713AA"/>
    <w:rsid w:val="00773AB0"/>
    <w:rsid w:val="00774355"/>
    <w:rsid w:val="007763B7"/>
    <w:rsid w:val="0077729D"/>
    <w:rsid w:val="00777801"/>
    <w:rsid w:val="00783ADB"/>
    <w:rsid w:val="007840DE"/>
    <w:rsid w:val="00784732"/>
    <w:rsid w:val="007874C9"/>
    <w:rsid w:val="00787F11"/>
    <w:rsid w:val="007903BD"/>
    <w:rsid w:val="00794E36"/>
    <w:rsid w:val="00795D26"/>
    <w:rsid w:val="007A7918"/>
    <w:rsid w:val="007B21B3"/>
    <w:rsid w:val="007C15B8"/>
    <w:rsid w:val="007C231D"/>
    <w:rsid w:val="007C3DF3"/>
    <w:rsid w:val="007C6AD2"/>
    <w:rsid w:val="007E1DE4"/>
    <w:rsid w:val="007E53D3"/>
    <w:rsid w:val="007F05C8"/>
    <w:rsid w:val="007F58B2"/>
    <w:rsid w:val="007F5C09"/>
    <w:rsid w:val="00804301"/>
    <w:rsid w:val="008045E1"/>
    <w:rsid w:val="00810B83"/>
    <w:rsid w:val="0081174F"/>
    <w:rsid w:val="00813D8D"/>
    <w:rsid w:val="00814808"/>
    <w:rsid w:val="00817312"/>
    <w:rsid w:val="008178D8"/>
    <w:rsid w:val="00821CB9"/>
    <w:rsid w:val="00822372"/>
    <w:rsid w:val="008226B9"/>
    <w:rsid w:val="00822899"/>
    <w:rsid w:val="0082525E"/>
    <w:rsid w:val="008268D5"/>
    <w:rsid w:val="0083059A"/>
    <w:rsid w:val="00830C74"/>
    <w:rsid w:val="00830E59"/>
    <w:rsid w:val="00831A19"/>
    <w:rsid w:val="00832C26"/>
    <w:rsid w:val="00833BAD"/>
    <w:rsid w:val="0083430F"/>
    <w:rsid w:val="008360D4"/>
    <w:rsid w:val="008436FA"/>
    <w:rsid w:val="00844711"/>
    <w:rsid w:val="008450CF"/>
    <w:rsid w:val="008457A8"/>
    <w:rsid w:val="008461DC"/>
    <w:rsid w:val="0084753C"/>
    <w:rsid w:val="00847E60"/>
    <w:rsid w:val="0085019F"/>
    <w:rsid w:val="008504D4"/>
    <w:rsid w:val="00850F6F"/>
    <w:rsid w:val="00852702"/>
    <w:rsid w:val="008541E0"/>
    <w:rsid w:val="00854B4E"/>
    <w:rsid w:val="0085734E"/>
    <w:rsid w:val="00861953"/>
    <w:rsid w:val="00863A94"/>
    <w:rsid w:val="0086479C"/>
    <w:rsid w:val="00865F9E"/>
    <w:rsid w:val="008717E9"/>
    <w:rsid w:val="008721F3"/>
    <w:rsid w:val="00874715"/>
    <w:rsid w:val="00875C2F"/>
    <w:rsid w:val="00875E02"/>
    <w:rsid w:val="00882EAF"/>
    <w:rsid w:val="00884953"/>
    <w:rsid w:val="00884D90"/>
    <w:rsid w:val="00887215"/>
    <w:rsid w:val="00887A68"/>
    <w:rsid w:val="00887A8E"/>
    <w:rsid w:val="00893EFF"/>
    <w:rsid w:val="00893F69"/>
    <w:rsid w:val="0089491E"/>
    <w:rsid w:val="00894AEF"/>
    <w:rsid w:val="008A4125"/>
    <w:rsid w:val="008A5E38"/>
    <w:rsid w:val="008A6CCB"/>
    <w:rsid w:val="008B00D8"/>
    <w:rsid w:val="008B1768"/>
    <w:rsid w:val="008B2B38"/>
    <w:rsid w:val="008B4108"/>
    <w:rsid w:val="008B4839"/>
    <w:rsid w:val="008B4DE1"/>
    <w:rsid w:val="008B5F16"/>
    <w:rsid w:val="008B6595"/>
    <w:rsid w:val="008B7AE8"/>
    <w:rsid w:val="008C3EFD"/>
    <w:rsid w:val="008C6855"/>
    <w:rsid w:val="008D014B"/>
    <w:rsid w:val="008D1E7D"/>
    <w:rsid w:val="008D5A19"/>
    <w:rsid w:val="008D5B0A"/>
    <w:rsid w:val="008D6841"/>
    <w:rsid w:val="008D6F2D"/>
    <w:rsid w:val="008D7934"/>
    <w:rsid w:val="008E1B1D"/>
    <w:rsid w:val="008E3EE0"/>
    <w:rsid w:val="008E5D40"/>
    <w:rsid w:val="008F0B49"/>
    <w:rsid w:val="008F235C"/>
    <w:rsid w:val="008F5E01"/>
    <w:rsid w:val="008F75FF"/>
    <w:rsid w:val="00902520"/>
    <w:rsid w:val="00903776"/>
    <w:rsid w:val="009056DC"/>
    <w:rsid w:val="00905D74"/>
    <w:rsid w:val="00906987"/>
    <w:rsid w:val="00906B04"/>
    <w:rsid w:val="00907423"/>
    <w:rsid w:val="00911412"/>
    <w:rsid w:val="00913024"/>
    <w:rsid w:val="00913F0C"/>
    <w:rsid w:val="0091473A"/>
    <w:rsid w:val="009159AE"/>
    <w:rsid w:val="00915D78"/>
    <w:rsid w:val="0091738E"/>
    <w:rsid w:val="009203E0"/>
    <w:rsid w:val="00920707"/>
    <w:rsid w:val="00920C7C"/>
    <w:rsid w:val="00921B1B"/>
    <w:rsid w:val="00922CFC"/>
    <w:rsid w:val="00925B5B"/>
    <w:rsid w:val="0093471F"/>
    <w:rsid w:val="00935493"/>
    <w:rsid w:val="00936267"/>
    <w:rsid w:val="0093740C"/>
    <w:rsid w:val="00940DA2"/>
    <w:rsid w:val="00942760"/>
    <w:rsid w:val="00943556"/>
    <w:rsid w:val="00943602"/>
    <w:rsid w:val="009469FA"/>
    <w:rsid w:val="00946C8D"/>
    <w:rsid w:val="0094730D"/>
    <w:rsid w:val="00947BAB"/>
    <w:rsid w:val="00951E27"/>
    <w:rsid w:val="0095313E"/>
    <w:rsid w:val="00953EC6"/>
    <w:rsid w:val="00960B16"/>
    <w:rsid w:val="00960C6C"/>
    <w:rsid w:val="0096231A"/>
    <w:rsid w:val="00962BED"/>
    <w:rsid w:val="00964B26"/>
    <w:rsid w:val="00965631"/>
    <w:rsid w:val="00965DAF"/>
    <w:rsid w:val="00966FCC"/>
    <w:rsid w:val="0097072B"/>
    <w:rsid w:val="00971AE0"/>
    <w:rsid w:val="0097389B"/>
    <w:rsid w:val="00977E31"/>
    <w:rsid w:val="00980270"/>
    <w:rsid w:val="00980FD5"/>
    <w:rsid w:val="0098302D"/>
    <w:rsid w:val="009830AE"/>
    <w:rsid w:val="009858F0"/>
    <w:rsid w:val="00987DCA"/>
    <w:rsid w:val="00990E3B"/>
    <w:rsid w:val="009923E7"/>
    <w:rsid w:val="009945DE"/>
    <w:rsid w:val="009962E0"/>
    <w:rsid w:val="009975AD"/>
    <w:rsid w:val="009A2F95"/>
    <w:rsid w:val="009A3B44"/>
    <w:rsid w:val="009A3E56"/>
    <w:rsid w:val="009B0031"/>
    <w:rsid w:val="009B1007"/>
    <w:rsid w:val="009C378C"/>
    <w:rsid w:val="009C70F2"/>
    <w:rsid w:val="009D03C1"/>
    <w:rsid w:val="009D0755"/>
    <w:rsid w:val="009D2BEC"/>
    <w:rsid w:val="009D30BB"/>
    <w:rsid w:val="009D42FC"/>
    <w:rsid w:val="009D4791"/>
    <w:rsid w:val="009D4ACE"/>
    <w:rsid w:val="009D61BE"/>
    <w:rsid w:val="009D6BA6"/>
    <w:rsid w:val="009E0C7F"/>
    <w:rsid w:val="009E3DFB"/>
    <w:rsid w:val="009E4756"/>
    <w:rsid w:val="009E7777"/>
    <w:rsid w:val="009F062B"/>
    <w:rsid w:val="009F0A14"/>
    <w:rsid w:val="009F0AEF"/>
    <w:rsid w:val="009F61D6"/>
    <w:rsid w:val="009F624D"/>
    <w:rsid w:val="009F78D2"/>
    <w:rsid w:val="009F7C81"/>
    <w:rsid w:val="00A02530"/>
    <w:rsid w:val="00A029CE"/>
    <w:rsid w:val="00A040B8"/>
    <w:rsid w:val="00A14447"/>
    <w:rsid w:val="00A15A53"/>
    <w:rsid w:val="00A21137"/>
    <w:rsid w:val="00A22311"/>
    <w:rsid w:val="00A229F6"/>
    <w:rsid w:val="00A25928"/>
    <w:rsid w:val="00A31191"/>
    <w:rsid w:val="00A32B5A"/>
    <w:rsid w:val="00A35542"/>
    <w:rsid w:val="00A364D3"/>
    <w:rsid w:val="00A37A5D"/>
    <w:rsid w:val="00A4314D"/>
    <w:rsid w:val="00A43985"/>
    <w:rsid w:val="00A441E5"/>
    <w:rsid w:val="00A4451A"/>
    <w:rsid w:val="00A45631"/>
    <w:rsid w:val="00A459C6"/>
    <w:rsid w:val="00A460F8"/>
    <w:rsid w:val="00A51B58"/>
    <w:rsid w:val="00A54D9B"/>
    <w:rsid w:val="00A5604A"/>
    <w:rsid w:val="00A566A2"/>
    <w:rsid w:val="00A56912"/>
    <w:rsid w:val="00A611B0"/>
    <w:rsid w:val="00A63A2D"/>
    <w:rsid w:val="00A66E28"/>
    <w:rsid w:val="00A6776A"/>
    <w:rsid w:val="00A734CF"/>
    <w:rsid w:val="00A735EA"/>
    <w:rsid w:val="00A74C3F"/>
    <w:rsid w:val="00A85837"/>
    <w:rsid w:val="00A86429"/>
    <w:rsid w:val="00A86DFE"/>
    <w:rsid w:val="00A928D4"/>
    <w:rsid w:val="00A92CC9"/>
    <w:rsid w:val="00A94A74"/>
    <w:rsid w:val="00A952D1"/>
    <w:rsid w:val="00A95A49"/>
    <w:rsid w:val="00A95E31"/>
    <w:rsid w:val="00A96472"/>
    <w:rsid w:val="00AA1FA2"/>
    <w:rsid w:val="00AA2152"/>
    <w:rsid w:val="00AA42D7"/>
    <w:rsid w:val="00AA60C5"/>
    <w:rsid w:val="00AA74F5"/>
    <w:rsid w:val="00AB29C4"/>
    <w:rsid w:val="00AB2E87"/>
    <w:rsid w:val="00AB47C4"/>
    <w:rsid w:val="00AB7D08"/>
    <w:rsid w:val="00AC0C2C"/>
    <w:rsid w:val="00AC0CEF"/>
    <w:rsid w:val="00AC1826"/>
    <w:rsid w:val="00AC1DEA"/>
    <w:rsid w:val="00AC4082"/>
    <w:rsid w:val="00AC53D4"/>
    <w:rsid w:val="00AC5561"/>
    <w:rsid w:val="00AC6B94"/>
    <w:rsid w:val="00AC70F7"/>
    <w:rsid w:val="00AD14E8"/>
    <w:rsid w:val="00AD17C7"/>
    <w:rsid w:val="00AD67D8"/>
    <w:rsid w:val="00AD7116"/>
    <w:rsid w:val="00AE01C6"/>
    <w:rsid w:val="00AE060C"/>
    <w:rsid w:val="00AE2FD6"/>
    <w:rsid w:val="00AE4D2C"/>
    <w:rsid w:val="00AE7862"/>
    <w:rsid w:val="00AF12DB"/>
    <w:rsid w:val="00AF1E8D"/>
    <w:rsid w:val="00AF3852"/>
    <w:rsid w:val="00AF3E91"/>
    <w:rsid w:val="00AF7CFF"/>
    <w:rsid w:val="00AF7F86"/>
    <w:rsid w:val="00B00322"/>
    <w:rsid w:val="00B024CD"/>
    <w:rsid w:val="00B025E0"/>
    <w:rsid w:val="00B026FD"/>
    <w:rsid w:val="00B03591"/>
    <w:rsid w:val="00B04343"/>
    <w:rsid w:val="00B06662"/>
    <w:rsid w:val="00B12C84"/>
    <w:rsid w:val="00B13F44"/>
    <w:rsid w:val="00B16C0D"/>
    <w:rsid w:val="00B1763A"/>
    <w:rsid w:val="00B20B6A"/>
    <w:rsid w:val="00B20BD7"/>
    <w:rsid w:val="00B213EB"/>
    <w:rsid w:val="00B22920"/>
    <w:rsid w:val="00B23587"/>
    <w:rsid w:val="00B239C3"/>
    <w:rsid w:val="00B240C9"/>
    <w:rsid w:val="00B245E5"/>
    <w:rsid w:val="00B24680"/>
    <w:rsid w:val="00B2534F"/>
    <w:rsid w:val="00B25BA8"/>
    <w:rsid w:val="00B25DDD"/>
    <w:rsid w:val="00B25FCD"/>
    <w:rsid w:val="00B27993"/>
    <w:rsid w:val="00B350D5"/>
    <w:rsid w:val="00B3718D"/>
    <w:rsid w:val="00B37467"/>
    <w:rsid w:val="00B3757D"/>
    <w:rsid w:val="00B402DC"/>
    <w:rsid w:val="00B408CD"/>
    <w:rsid w:val="00B40BFC"/>
    <w:rsid w:val="00B4237A"/>
    <w:rsid w:val="00B43132"/>
    <w:rsid w:val="00B4439B"/>
    <w:rsid w:val="00B452B6"/>
    <w:rsid w:val="00B4595A"/>
    <w:rsid w:val="00B46DAA"/>
    <w:rsid w:val="00B51FE7"/>
    <w:rsid w:val="00B52998"/>
    <w:rsid w:val="00B5325E"/>
    <w:rsid w:val="00B5448F"/>
    <w:rsid w:val="00B555CF"/>
    <w:rsid w:val="00B555E9"/>
    <w:rsid w:val="00B60B3B"/>
    <w:rsid w:val="00B614A6"/>
    <w:rsid w:val="00B61B86"/>
    <w:rsid w:val="00B6252C"/>
    <w:rsid w:val="00B6606F"/>
    <w:rsid w:val="00B664FD"/>
    <w:rsid w:val="00B66B9C"/>
    <w:rsid w:val="00B66EFA"/>
    <w:rsid w:val="00B7031E"/>
    <w:rsid w:val="00B71FE5"/>
    <w:rsid w:val="00B72070"/>
    <w:rsid w:val="00B722BB"/>
    <w:rsid w:val="00B72F86"/>
    <w:rsid w:val="00B74865"/>
    <w:rsid w:val="00B74986"/>
    <w:rsid w:val="00B771DC"/>
    <w:rsid w:val="00B80F91"/>
    <w:rsid w:val="00B8181E"/>
    <w:rsid w:val="00B83AB4"/>
    <w:rsid w:val="00B83AD6"/>
    <w:rsid w:val="00B83BEC"/>
    <w:rsid w:val="00B8577B"/>
    <w:rsid w:val="00B87CB2"/>
    <w:rsid w:val="00B91327"/>
    <w:rsid w:val="00B926FA"/>
    <w:rsid w:val="00B957BF"/>
    <w:rsid w:val="00B96041"/>
    <w:rsid w:val="00B96822"/>
    <w:rsid w:val="00BA16A2"/>
    <w:rsid w:val="00BA1F05"/>
    <w:rsid w:val="00BA37B8"/>
    <w:rsid w:val="00BA50F7"/>
    <w:rsid w:val="00BB171D"/>
    <w:rsid w:val="00BB2BFB"/>
    <w:rsid w:val="00BB313F"/>
    <w:rsid w:val="00BB3991"/>
    <w:rsid w:val="00BB4727"/>
    <w:rsid w:val="00BB5661"/>
    <w:rsid w:val="00BB5987"/>
    <w:rsid w:val="00BC0D21"/>
    <w:rsid w:val="00BC15EE"/>
    <w:rsid w:val="00BC6042"/>
    <w:rsid w:val="00BC7A06"/>
    <w:rsid w:val="00BD0684"/>
    <w:rsid w:val="00BD087E"/>
    <w:rsid w:val="00BD4215"/>
    <w:rsid w:val="00BD73BA"/>
    <w:rsid w:val="00BE04AE"/>
    <w:rsid w:val="00BE094B"/>
    <w:rsid w:val="00BE5DA1"/>
    <w:rsid w:val="00BE7806"/>
    <w:rsid w:val="00BF00A5"/>
    <w:rsid w:val="00BF0CA9"/>
    <w:rsid w:val="00BF1C7E"/>
    <w:rsid w:val="00BF21D7"/>
    <w:rsid w:val="00BF2974"/>
    <w:rsid w:val="00BF29C6"/>
    <w:rsid w:val="00BF5739"/>
    <w:rsid w:val="00BF601C"/>
    <w:rsid w:val="00BF7813"/>
    <w:rsid w:val="00BF7817"/>
    <w:rsid w:val="00BF7D5E"/>
    <w:rsid w:val="00C00673"/>
    <w:rsid w:val="00C01045"/>
    <w:rsid w:val="00C0132E"/>
    <w:rsid w:val="00C024C7"/>
    <w:rsid w:val="00C02C62"/>
    <w:rsid w:val="00C0532B"/>
    <w:rsid w:val="00C10D4D"/>
    <w:rsid w:val="00C1125C"/>
    <w:rsid w:val="00C12DB0"/>
    <w:rsid w:val="00C1669F"/>
    <w:rsid w:val="00C17D4D"/>
    <w:rsid w:val="00C214A0"/>
    <w:rsid w:val="00C2199D"/>
    <w:rsid w:val="00C21F64"/>
    <w:rsid w:val="00C23C08"/>
    <w:rsid w:val="00C25E02"/>
    <w:rsid w:val="00C326BE"/>
    <w:rsid w:val="00C34E1B"/>
    <w:rsid w:val="00C362D2"/>
    <w:rsid w:val="00C3646E"/>
    <w:rsid w:val="00C40461"/>
    <w:rsid w:val="00C42BD2"/>
    <w:rsid w:val="00C431D8"/>
    <w:rsid w:val="00C43F39"/>
    <w:rsid w:val="00C44179"/>
    <w:rsid w:val="00C448FA"/>
    <w:rsid w:val="00C44DBA"/>
    <w:rsid w:val="00C45102"/>
    <w:rsid w:val="00C4510D"/>
    <w:rsid w:val="00C45703"/>
    <w:rsid w:val="00C50DBA"/>
    <w:rsid w:val="00C51458"/>
    <w:rsid w:val="00C5243F"/>
    <w:rsid w:val="00C57F82"/>
    <w:rsid w:val="00C618D0"/>
    <w:rsid w:val="00C61A75"/>
    <w:rsid w:val="00C6475E"/>
    <w:rsid w:val="00C65E89"/>
    <w:rsid w:val="00C66D8E"/>
    <w:rsid w:val="00C706E9"/>
    <w:rsid w:val="00C71733"/>
    <w:rsid w:val="00C74B10"/>
    <w:rsid w:val="00C74D10"/>
    <w:rsid w:val="00C756B4"/>
    <w:rsid w:val="00C766B0"/>
    <w:rsid w:val="00C8114D"/>
    <w:rsid w:val="00C817EA"/>
    <w:rsid w:val="00C82F17"/>
    <w:rsid w:val="00C83780"/>
    <w:rsid w:val="00C84BCA"/>
    <w:rsid w:val="00C85D10"/>
    <w:rsid w:val="00C8670F"/>
    <w:rsid w:val="00C90295"/>
    <w:rsid w:val="00C92265"/>
    <w:rsid w:val="00C94F9A"/>
    <w:rsid w:val="00C95B72"/>
    <w:rsid w:val="00C96C4E"/>
    <w:rsid w:val="00CA0035"/>
    <w:rsid w:val="00CA00DA"/>
    <w:rsid w:val="00CA124C"/>
    <w:rsid w:val="00CA1DDD"/>
    <w:rsid w:val="00CA24B1"/>
    <w:rsid w:val="00CA5C67"/>
    <w:rsid w:val="00CB0078"/>
    <w:rsid w:val="00CB16D8"/>
    <w:rsid w:val="00CB300E"/>
    <w:rsid w:val="00CB3C5A"/>
    <w:rsid w:val="00CB716D"/>
    <w:rsid w:val="00CB7791"/>
    <w:rsid w:val="00CC09A2"/>
    <w:rsid w:val="00CC0B47"/>
    <w:rsid w:val="00CC1581"/>
    <w:rsid w:val="00CC1B10"/>
    <w:rsid w:val="00CC1E0B"/>
    <w:rsid w:val="00CC50DC"/>
    <w:rsid w:val="00CC522A"/>
    <w:rsid w:val="00CC76C7"/>
    <w:rsid w:val="00CC7CCF"/>
    <w:rsid w:val="00CD12A3"/>
    <w:rsid w:val="00CD3961"/>
    <w:rsid w:val="00CD4FAC"/>
    <w:rsid w:val="00CE0A91"/>
    <w:rsid w:val="00CE3CC9"/>
    <w:rsid w:val="00CE577C"/>
    <w:rsid w:val="00CE6438"/>
    <w:rsid w:val="00CF26C9"/>
    <w:rsid w:val="00CF2AB4"/>
    <w:rsid w:val="00CF4097"/>
    <w:rsid w:val="00CF5F68"/>
    <w:rsid w:val="00CF70A9"/>
    <w:rsid w:val="00CF739D"/>
    <w:rsid w:val="00CF7547"/>
    <w:rsid w:val="00D000B6"/>
    <w:rsid w:val="00D008B3"/>
    <w:rsid w:val="00D00B1B"/>
    <w:rsid w:val="00D03429"/>
    <w:rsid w:val="00D042F6"/>
    <w:rsid w:val="00D055EF"/>
    <w:rsid w:val="00D061CC"/>
    <w:rsid w:val="00D069D2"/>
    <w:rsid w:val="00D10F98"/>
    <w:rsid w:val="00D126BF"/>
    <w:rsid w:val="00D14470"/>
    <w:rsid w:val="00D152E4"/>
    <w:rsid w:val="00D1698C"/>
    <w:rsid w:val="00D17457"/>
    <w:rsid w:val="00D22B6F"/>
    <w:rsid w:val="00D23395"/>
    <w:rsid w:val="00D25360"/>
    <w:rsid w:val="00D27989"/>
    <w:rsid w:val="00D313E8"/>
    <w:rsid w:val="00D31BDB"/>
    <w:rsid w:val="00D33951"/>
    <w:rsid w:val="00D35554"/>
    <w:rsid w:val="00D40CD3"/>
    <w:rsid w:val="00D426E7"/>
    <w:rsid w:val="00D44400"/>
    <w:rsid w:val="00D459FC"/>
    <w:rsid w:val="00D508C6"/>
    <w:rsid w:val="00D50F5E"/>
    <w:rsid w:val="00D52AC7"/>
    <w:rsid w:val="00D533B6"/>
    <w:rsid w:val="00D53A6D"/>
    <w:rsid w:val="00D53DEC"/>
    <w:rsid w:val="00D540F2"/>
    <w:rsid w:val="00D5765B"/>
    <w:rsid w:val="00D57F85"/>
    <w:rsid w:val="00D61E6F"/>
    <w:rsid w:val="00D65529"/>
    <w:rsid w:val="00D708A0"/>
    <w:rsid w:val="00D7119D"/>
    <w:rsid w:val="00D71D82"/>
    <w:rsid w:val="00D72635"/>
    <w:rsid w:val="00D73F19"/>
    <w:rsid w:val="00D83930"/>
    <w:rsid w:val="00D83F94"/>
    <w:rsid w:val="00D84AC5"/>
    <w:rsid w:val="00D86453"/>
    <w:rsid w:val="00D8712A"/>
    <w:rsid w:val="00D9052A"/>
    <w:rsid w:val="00D934BC"/>
    <w:rsid w:val="00D94AD4"/>
    <w:rsid w:val="00D956D4"/>
    <w:rsid w:val="00D95CEF"/>
    <w:rsid w:val="00D961D4"/>
    <w:rsid w:val="00D97291"/>
    <w:rsid w:val="00DA0722"/>
    <w:rsid w:val="00DA0C4A"/>
    <w:rsid w:val="00DA20AA"/>
    <w:rsid w:val="00DA269A"/>
    <w:rsid w:val="00DA48DA"/>
    <w:rsid w:val="00DA6017"/>
    <w:rsid w:val="00DA7E02"/>
    <w:rsid w:val="00DB131F"/>
    <w:rsid w:val="00DB266F"/>
    <w:rsid w:val="00DB2FEB"/>
    <w:rsid w:val="00DB33A0"/>
    <w:rsid w:val="00DB6F4B"/>
    <w:rsid w:val="00DB7B62"/>
    <w:rsid w:val="00DC0960"/>
    <w:rsid w:val="00DC2279"/>
    <w:rsid w:val="00DD2127"/>
    <w:rsid w:val="00DD2C71"/>
    <w:rsid w:val="00DD4846"/>
    <w:rsid w:val="00DD6540"/>
    <w:rsid w:val="00DD6F8B"/>
    <w:rsid w:val="00DE051C"/>
    <w:rsid w:val="00DE25CF"/>
    <w:rsid w:val="00DE3573"/>
    <w:rsid w:val="00DE3F55"/>
    <w:rsid w:val="00DE4466"/>
    <w:rsid w:val="00DE572A"/>
    <w:rsid w:val="00DE627C"/>
    <w:rsid w:val="00DE7171"/>
    <w:rsid w:val="00DF04CB"/>
    <w:rsid w:val="00DF1C18"/>
    <w:rsid w:val="00DF2235"/>
    <w:rsid w:val="00DF54D8"/>
    <w:rsid w:val="00DF64C1"/>
    <w:rsid w:val="00DF6A38"/>
    <w:rsid w:val="00E02953"/>
    <w:rsid w:val="00E03F11"/>
    <w:rsid w:val="00E05834"/>
    <w:rsid w:val="00E07E2D"/>
    <w:rsid w:val="00E10A54"/>
    <w:rsid w:val="00E10B83"/>
    <w:rsid w:val="00E11021"/>
    <w:rsid w:val="00E12720"/>
    <w:rsid w:val="00E127C9"/>
    <w:rsid w:val="00E1290E"/>
    <w:rsid w:val="00E13132"/>
    <w:rsid w:val="00E13531"/>
    <w:rsid w:val="00E14E35"/>
    <w:rsid w:val="00E16970"/>
    <w:rsid w:val="00E17CFF"/>
    <w:rsid w:val="00E21A99"/>
    <w:rsid w:val="00E2289B"/>
    <w:rsid w:val="00E24A8F"/>
    <w:rsid w:val="00E263C9"/>
    <w:rsid w:val="00E27083"/>
    <w:rsid w:val="00E314C7"/>
    <w:rsid w:val="00E34CD8"/>
    <w:rsid w:val="00E3651C"/>
    <w:rsid w:val="00E366FA"/>
    <w:rsid w:val="00E434A8"/>
    <w:rsid w:val="00E45354"/>
    <w:rsid w:val="00E45E28"/>
    <w:rsid w:val="00E46BB9"/>
    <w:rsid w:val="00E534CD"/>
    <w:rsid w:val="00E53B1E"/>
    <w:rsid w:val="00E53B76"/>
    <w:rsid w:val="00E54966"/>
    <w:rsid w:val="00E5549A"/>
    <w:rsid w:val="00E5772E"/>
    <w:rsid w:val="00E6016F"/>
    <w:rsid w:val="00E63956"/>
    <w:rsid w:val="00E65B49"/>
    <w:rsid w:val="00E6711C"/>
    <w:rsid w:val="00E6790C"/>
    <w:rsid w:val="00E7083B"/>
    <w:rsid w:val="00E72EC8"/>
    <w:rsid w:val="00E73F83"/>
    <w:rsid w:val="00E81032"/>
    <w:rsid w:val="00E82754"/>
    <w:rsid w:val="00E8645F"/>
    <w:rsid w:val="00E87F67"/>
    <w:rsid w:val="00E916A5"/>
    <w:rsid w:val="00E91B8D"/>
    <w:rsid w:val="00E946CD"/>
    <w:rsid w:val="00E95982"/>
    <w:rsid w:val="00E972EB"/>
    <w:rsid w:val="00E97921"/>
    <w:rsid w:val="00EA153E"/>
    <w:rsid w:val="00EA20AD"/>
    <w:rsid w:val="00EA277D"/>
    <w:rsid w:val="00EA2C35"/>
    <w:rsid w:val="00EA488F"/>
    <w:rsid w:val="00EA688D"/>
    <w:rsid w:val="00EA719A"/>
    <w:rsid w:val="00EA7BE6"/>
    <w:rsid w:val="00EB0AA2"/>
    <w:rsid w:val="00EB3667"/>
    <w:rsid w:val="00EB7F4C"/>
    <w:rsid w:val="00EC19CC"/>
    <w:rsid w:val="00EC1D02"/>
    <w:rsid w:val="00EC2755"/>
    <w:rsid w:val="00EC2B30"/>
    <w:rsid w:val="00EC30BC"/>
    <w:rsid w:val="00EC376A"/>
    <w:rsid w:val="00EC4A01"/>
    <w:rsid w:val="00ED0100"/>
    <w:rsid w:val="00ED0DBF"/>
    <w:rsid w:val="00ED1920"/>
    <w:rsid w:val="00ED28DE"/>
    <w:rsid w:val="00ED3A10"/>
    <w:rsid w:val="00ED3E43"/>
    <w:rsid w:val="00ED7999"/>
    <w:rsid w:val="00EE2C15"/>
    <w:rsid w:val="00EE4665"/>
    <w:rsid w:val="00EE59B1"/>
    <w:rsid w:val="00EF0467"/>
    <w:rsid w:val="00EF1CD3"/>
    <w:rsid w:val="00EF226A"/>
    <w:rsid w:val="00EF2364"/>
    <w:rsid w:val="00EF5DED"/>
    <w:rsid w:val="00EF6467"/>
    <w:rsid w:val="00F065AD"/>
    <w:rsid w:val="00F07337"/>
    <w:rsid w:val="00F13FC4"/>
    <w:rsid w:val="00F153A5"/>
    <w:rsid w:val="00F15F3D"/>
    <w:rsid w:val="00F16B91"/>
    <w:rsid w:val="00F20E19"/>
    <w:rsid w:val="00F212E6"/>
    <w:rsid w:val="00F21AFC"/>
    <w:rsid w:val="00F21BBC"/>
    <w:rsid w:val="00F23D92"/>
    <w:rsid w:val="00F23FFA"/>
    <w:rsid w:val="00F24BB3"/>
    <w:rsid w:val="00F24E32"/>
    <w:rsid w:val="00F25056"/>
    <w:rsid w:val="00F31673"/>
    <w:rsid w:val="00F34320"/>
    <w:rsid w:val="00F34567"/>
    <w:rsid w:val="00F376A3"/>
    <w:rsid w:val="00F4099E"/>
    <w:rsid w:val="00F44B14"/>
    <w:rsid w:val="00F44CEE"/>
    <w:rsid w:val="00F475DE"/>
    <w:rsid w:val="00F50BA2"/>
    <w:rsid w:val="00F53C2D"/>
    <w:rsid w:val="00F5412A"/>
    <w:rsid w:val="00F56B7E"/>
    <w:rsid w:val="00F57A6E"/>
    <w:rsid w:val="00F57D40"/>
    <w:rsid w:val="00F6006A"/>
    <w:rsid w:val="00F60924"/>
    <w:rsid w:val="00F62978"/>
    <w:rsid w:val="00F65AB7"/>
    <w:rsid w:val="00F70518"/>
    <w:rsid w:val="00F717FD"/>
    <w:rsid w:val="00F7296E"/>
    <w:rsid w:val="00F73CC5"/>
    <w:rsid w:val="00F74267"/>
    <w:rsid w:val="00F75EB7"/>
    <w:rsid w:val="00F76523"/>
    <w:rsid w:val="00F80854"/>
    <w:rsid w:val="00F816FF"/>
    <w:rsid w:val="00F90306"/>
    <w:rsid w:val="00F9118F"/>
    <w:rsid w:val="00F94BC5"/>
    <w:rsid w:val="00F95820"/>
    <w:rsid w:val="00F96A0B"/>
    <w:rsid w:val="00F9723D"/>
    <w:rsid w:val="00FA0188"/>
    <w:rsid w:val="00FA0BEC"/>
    <w:rsid w:val="00FA152E"/>
    <w:rsid w:val="00FA2708"/>
    <w:rsid w:val="00FA2A71"/>
    <w:rsid w:val="00FA364B"/>
    <w:rsid w:val="00FA38F8"/>
    <w:rsid w:val="00FA53FD"/>
    <w:rsid w:val="00FA69ED"/>
    <w:rsid w:val="00FB0DF6"/>
    <w:rsid w:val="00FB3BF7"/>
    <w:rsid w:val="00FB4C70"/>
    <w:rsid w:val="00FC099E"/>
    <w:rsid w:val="00FC1616"/>
    <w:rsid w:val="00FC44AC"/>
    <w:rsid w:val="00FC4755"/>
    <w:rsid w:val="00FC527B"/>
    <w:rsid w:val="00FC5EE3"/>
    <w:rsid w:val="00FD0186"/>
    <w:rsid w:val="00FD35EF"/>
    <w:rsid w:val="00FD4751"/>
    <w:rsid w:val="00FD4BCD"/>
    <w:rsid w:val="00FD505F"/>
    <w:rsid w:val="00FE182B"/>
    <w:rsid w:val="00FE25C0"/>
    <w:rsid w:val="00FE27C1"/>
    <w:rsid w:val="00FE480A"/>
    <w:rsid w:val="00FE5F20"/>
    <w:rsid w:val="00FE6B51"/>
    <w:rsid w:val="00FF00A0"/>
    <w:rsid w:val="00FF1B69"/>
    <w:rsid w:val="00FF2AE8"/>
    <w:rsid w:val="00FF2E68"/>
    <w:rsid w:val="00FF3A72"/>
    <w:rsid w:val="00FF4DDD"/>
    <w:rsid w:val="00FF56A2"/>
    <w:rsid w:val="00FF59BC"/>
    <w:rsid w:val="00FF5A67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ADA3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E470A"/>
    <w:pPr>
      <w:spacing w:before="10" w:after="10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186"/>
    <w:pPr>
      <w:keepNext/>
      <w:keepLines/>
      <w:spacing w:after="16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4EB"/>
    <w:pPr>
      <w:keepNext/>
      <w:keepLines/>
      <w:spacing w:after="16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link w:val="Heading3Char"/>
    <w:uiPriority w:val="9"/>
    <w:qFormat/>
    <w:rsid w:val="00A37A5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F7C81"/>
    <w:pPr>
      <w:spacing w:after="200" w:line="276" w:lineRule="auto"/>
      <w:ind w:left="720"/>
      <w:contextualSpacing/>
    </w:pPr>
    <w:rPr>
      <w:rFonts w:eastAsia="Calibri" w:cs="Times New Roman"/>
      <w:szCs w:val="22"/>
      <w:lang w:val="en-AU"/>
    </w:rPr>
  </w:style>
  <w:style w:type="paragraph" w:styleId="NoSpacing">
    <w:name w:val="No Spacing"/>
    <w:uiPriority w:val="1"/>
    <w:qFormat/>
    <w:rsid w:val="00267269"/>
    <w:rPr>
      <w:rFonts w:ascii="Calibri" w:eastAsia="Calibri" w:hAnsi="Calibri" w:cs="Times New Roman"/>
      <w:sz w:val="22"/>
      <w:szCs w:val="22"/>
      <w:lang w:val="en-AU"/>
    </w:rPr>
  </w:style>
  <w:style w:type="character" w:styleId="Hyperlink">
    <w:name w:val="Hyperlink"/>
    <w:basedOn w:val="DefaultParagraphFont"/>
    <w:uiPriority w:val="99"/>
    <w:unhideWhenUsed/>
    <w:rsid w:val="0026726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67269"/>
    <w:rPr>
      <w:rFonts w:ascii="Courier" w:eastAsia="Cambria" w:hAnsi="Courier" w:cs="Times New Roman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267269"/>
    <w:rPr>
      <w:rFonts w:ascii="Courier" w:eastAsia="Cambria" w:hAnsi="Courier" w:cs="Times New Roman"/>
      <w:sz w:val="21"/>
      <w:szCs w:val="21"/>
      <w:lang w:val="en-AU"/>
    </w:rPr>
  </w:style>
  <w:style w:type="table" w:styleId="TableGrid">
    <w:name w:val="Table Grid"/>
    <w:basedOn w:val="TableNormal"/>
    <w:uiPriority w:val="59"/>
    <w:rsid w:val="00155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8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8B3"/>
  </w:style>
  <w:style w:type="paragraph" w:styleId="Footer">
    <w:name w:val="footer"/>
    <w:basedOn w:val="Normal"/>
    <w:link w:val="FooterChar"/>
    <w:uiPriority w:val="99"/>
    <w:unhideWhenUsed/>
    <w:rsid w:val="00D008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8B3"/>
  </w:style>
  <w:style w:type="character" w:styleId="PageNumber">
    <w:name w:val="page number"/>
    <w:basedOn w:val="DefaultParagraphFont"/>
    <w:uiPriority w:val="99"/>
    <w:semiHidden/>
    <w:unhideWhenUsed/>
    <w:rsid w:val="00D008B3"/>
  </w:style>
  <w:style w:type="character" w:styleId="UnresolvedMention">
    <w:name w:val="Unresolved Mention"/>
    <w:basedOn w:val="DefaultParagraphFont"/>
    <w:uiPriority w:val="99"/>
    <w:rsid w:val="005527F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A37A5D"/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paragraph" w:customStyle="1" w:styleId="tyr86d">
    <w:name w:val="tyr86d"/>
    <w:basedOn w:val="Normal"/>
    <w:rsid w:val="00A37A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43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A73"/>
    <w:pPr>
      <w:spacing w:after="160"/>
    </w:pPr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3A73"/>
    <w:rPr>
      <w:rFonts w:ascii="Arial" w:hAnsi="Arial"/>
      <w:sz w:val="20"/>
      <w:szCs w:val="20"/>
      <w:lang w:val="en-AU"/>
    </w:rPr>
  </w:style>
  <w:style w:type="paragraph" w:customStyle="1" w:styleId="EndNoteBibliographyTitle">
    <w:name w:val="EndNote Bibliography Title"/>
    <w:basedOn w:val="Normal"/>
    <w:link w:val="EndNoteBibliographyTitleChar"/>
    <w:rsid w:val="000B2C05"/>
    <w:pPr>
      <w:jc w:val="center"/>
    </w:pPr>
    <w:rPr>
      <w:rFonts w:ascii="Calibri" w:hAnsi="Calibri" w:cs="Calibri"/>
      <w:noProof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F7C81"/>
    <w:rPr>
      <w:rFonts w:ascii="Arial" w:eastAsia="Calibri" w:hAnsi="Arial" w:cs="Times New Roman"/>
      <w:sz w:val="18"/>
      <w:szCs w:val="22"/>
      <w:lang w:val="en-AU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0B2C05"/>
    <w:rPr>
      <w:rFonts w:ascii="Calibri" w:eastAsia="Calibri" w:hAnsi="Calibri" w:cs="Calibri"/>
      <w:noProof/>
      <w:sz w:val="22"/>
      <w:szCs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B2C05"/>
    <w:pPr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ListParagraphChar"/>
    <w:link w:val="EndNoteBibliography"/>
    <w:rsid w:val="000B2C05"/>
    <w:rPr>
      <w:rFonts w:ascii="Calibri" w:eastAsia="Calibri" w:hAnsi="Calibri" w:cs="Calibri"/>
      <w:noProof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C2199D"/>
  </w:style>
  <w:style w:type="character" w:customStyle="1" w:styleId="Heading1Char">
    <w:name w:val="Heading 1 Char"/>
    <w:basedOn w:val="DefaultParagraphFont"/>
    <w:link w:val="Heading1"/>
    <w:uiPriority w:val="9"/>
    <w:rsid w:val="00FD0186"/>
    <w:rPr>
      <w:rFonts w:ascii="Arial" w:eastAsiaTheme="majorEastAsia" w:hAnsi="Arial" w:cstheme="majorBidi"/>
      <w:b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F0E8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F71E8"/>
    <w:rPr>
      <w:rFonts w:ascii="Times New Roman" w:hAnsi="Times New Roman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004EB"/>
    <w:rPr>
      <w:rFonts w:ascii="Arial" w:eastAsiaTheme="majorEastAsia" w:hAnsi="Arial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3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6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0990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1851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0146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7571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4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1B679-739C-9743-8F3F-D7DE967A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Tuovinen, Kim</dc:creator>
  <cp:keywords/>
  <dc:description/>
  <cp:lastModifiedBy>Editor</cp:lastModifiedBy>
  <cp:revision>215</cp:revision>
  <dcterms:created xsi:type="dcterms:W3CDTF">2025-01-21T05:05:00Z</dcterms:created>
  <dcterms:modified xsi:type="dcterms:W3CDTF">2025-11-28T02:52:00Z</dcterms:modified>
</cp:coreProperties>
</file>